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b/>
          <w:bCs/>
          <w:color w:val="000000"/>
        </w:rPr>
        <w:t xml:space="preserve">Foundations of Language (LING 10 – 3 units) </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b/>
          <w:bCs/>
          <w:color w:val="000000"/>
        </w:rPr>
        <w:t>Instructor</w:t>
      </w:r>
      <w:r w:rsidRPr="003E7F75">
        <w:rPr>
          <w:rFonts w:ascii="Trebuchet MS" w:eastAsia="Times New Roman" w:hAnsi="Trebuchet MS" w:cs="Helvetica"/>
          <w:color w:val="000000"/>
        </w:rPr>
        <w:t xml:space="preserve">:          Richard </w:t>
      </w:r>
      <w:proofErr w:type="gramStart"/>
      <w:r w:rsidRPr="003E7F75">
        <w:rPr>
          <w:rFonts w:ascii="Trebuchet MS" w:eastAsia="Times New Roman" w:hAnsi="Trebuchet MS" w:cs="Helvetica"/>
          <w:color w:val="000000"/>
        </w:rPr>
        <w:t>Abend</w:t>
      </w:r>
      <w:proofErr w:type="gramEnd"/>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b/>
          <w:bCs/>
          <w:color w:val="000000"/>
        </w:rPr>
        <w:t>Email</w:t>
      </w:r>
      <w:r w:rsidRPr="003E7F75">
        <w:rPr>
          <w:rFonts w:ascii="Trebuchet MS" w:eastAsia="Times New Roman" w:hAnsi="Trebuchet MS" w:cs="Helvetica"/>
          <w:color w:val="000000"/>
        </w:rPr>
        <w:t xml:space="preserve">:                   </w:t>
      </w:r>
      <w:hyperlink r:id="rId5" w:history="1">
        <w:r w:rsidRPr="003E7F75">
          <w:rPr>
            <w:rFonts w:ascii="Trebuchet MS" w:eastAsia="Times New Roman" w:hAnsi="Trebuchet MS" w:cs="Helvetica"/>
            <w:color w:val="0033CC"/>
          </w:rPr>
          <w:t>rabend@mpc.edu</w:t>
        </w:r>
      </w:hyperlink>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b/>
          <w:bCs/>
          <w:color w:val="000000"/>
        </w:rPr>
        <w:t>Telephone</w:t>
      </w:r>
      <w:r w:rsidRPr="003E7F75">
        <w:rPr>
          <w:rFonts w:ascii="Trebuchet MS" w:eastAsia="Times New Roman" w:hAnsi="Trebuchet MS" w:cs="Helvetica"/>
          <w:color w:val="000000"/>
        </w:rPr>
        <w:t>:          (831) 646-4112</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b/>
          <w:bCs/>
          <w:color w:val="000000"/>
        </w:rPr>
        <w:t>Office</w:t>
      </w:r>
      <w:r w:rsidRPr="003E7F75">
        <w:rPr>
          <w:rFonts w:ascii="Trebuchet MS" w:eastAsia="Times New Roman" w:hAnsi="Trebuchet MS" w:cs="Helvetica"/>
          <w:color w:val="000000"/>
        </w:rPr>
        <w:t>:                  HSS123</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b/>
          <w:bCs/>
          <w:color w:val="000000"/>
        </w:rPr>
        <w:t>Office Hours</w:t>
      </w:r>
      <w:r w:rsidRPr="003E7F75">
        <w:rPr>
          <w:rFonts w:ascii="Trebuchet MS" w:eastAsia="Times New Roman" w:hAnsi="Trebuchet MS" w:cs="Helvetica"/>
          <w:color w:val="000000"/>
        </w:rPr>
        <w:t>:       </w:t>
      </w:r>
      <w:r>
        <w:rPr>
          <w:rFonts w:ascii="Trebuchet MS" w:eastAsia="Times New Roman" w:hAnsi="Trebuchet MS" w:cs="Helvetica"/>
          <w:color w:val="000000"/>
        </w:rPr>
        <w:t>T/W/</w:t>
      </w:r>
      <w:proofErr w:type="spellStart"/>
      <w:r>
        <w:rPr>
          <w:rFonts w:ascii="Trebuchet MS" w:eastAsia="Times New Roman" w:hAnsi="Trebuchet MS" w:cs="Helvetica"/>
          <w:color w:val="000000"/>
        </w:rPr>
        <w:t>Th</w:t>
      </w:r>
      <w:proofErr w:type="spellEnd"/>
      <w:r w:rsidRPr="003E7F75">
        <w:rPr>
          <w:rFonts w:ascii="Trebuchet MS" w:eastAsia="Times New Roman" w:hAnsi="Trebuchet MS" w:cs="Helvetica"/>
          <w:color w:val="000000"/>
        </w:rPr>
        <w:t xml:space="preserve"> </w:t>
      </w:r>
      <w:r>
        <w:rPr>
          <w:rFonts w:ascii="Trebuchet MS" w:eastAsia="Times New Roman" w:hAnsi="Trebuchet MS" w:cs="Helvetica"/>
          <w:color w:val="000000"/>
        </w:rPr>
        <w:t>10</w:t>
      </w:r>
      <w:r w:rsidRPr="003E7F75">
        <w:rPr>
          <w:rFonts w:ascii="Trebuchet MS" w:eastAsia="Times New Roman" w:hAnsi="Trebuchet MS" w:cs="Helvetica"/>
          <w:color w:val="000000"/>
        </w:rPr>
        <w:t>-1</w:t>
      </w:r>
      <w:r>
        <w:rPr>
          <w:rFonts w:ascii="Trebuchet MS" w:eastAsia="Times New Roman" w:hAnsi="Trebuchet MS" w:cs="Helvetica"/>
          <w:color w:val="000000"/>
        </w:rPr>
        <w:t>1</w:t>
      </w:r>
      <w:bookmarkStart w:id="0" w:name="_GoBack"/>
      <w:bookmarkEnd w:id="0"/>
      <w:r w:rsidRPr="003E7F75">
        <w:rPr>
          <w:rFonts w:ascii="Trebuchet MS" w:eastAsia="Times New Roman" w:hAnsi="Trebuchet MS" w:cs="Helvetica"/>
          <w:color w:val="000000"/>
        </w:rPr>
        <w:t xml:space="preserve"> am, W 1-3 pm, and by arrangement</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b/>
          <w:bCs/>
          <w:color w:val="000000"/>
        </w:rPr>
        <w:t>Required Text</w:t>
      </w:r>
      <w:r w:rsidRPr="003E7F75">
        <w:rPr>
          <w:rFonts w:ascii="Trebuchet MS" w:eastAsia="Times New Roman" w:hAnsi="Trebuchet MS" w:cs="Helvetica"/>
          <w:color w:val="000000"/>
        </w:rPr>
        <w:t xml:space="preserve">:    </w:t>
      </w:r>
      <w:r w:rsidRPr="003E7F75">
        <w:rPr>
          <w:rFonts w:ascii="Trebuchet MS" w:eastAsia="Times New Roman" w:hAnsi="Trebuchet MS" w:cs="Helvetica"/>
          <w:i/>
          <w:iCs/>
          <w:color w:val="000000"/>
        </w:rPr>
        <w:t>The Language Instinct</w:t>
      </w:r>
      <w:r w:rsidRPr="003E7F75">
        <w:rPr>
          <w:rFonts w:ascii="Trebuchet MS" w:eastAsia="Times New Roman" w:hAnsi="Trebuchet MS" w:cs="Helvetica"/>
          <w:color w:val="000000"/>
        </w:rPr>
        <w:t>, by Steven Pinker, Harper Perennial, 2000</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w:t>
      </w:r>
      <w:r w:rsidRPr="003E7F75">
        <w:rPr>
          <w:rFonts w:ascii="Trebuchet MS" w:eastAsia="Times New Roman" w:hAnsi="Trebuchet MS" w:cs="Helvetica"/>
          <w:b/>
          <w:bCs/>
          <w:color w:val="000000"/>
        </w:rPr>
        <w:t>The Language Instinct*</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Have you seen the film “Wind-talkers”?  During the early years of WW II, in the South Pacific, the Japanese quickly broke every US military code. Then at the suggestion of Phillip Johnston, the US military enlisted Navajo Indians to translate messages from English into Navajo to keep military communications secure.   US efforts were successful and the Japanese were never able to break the Navajo “code”.</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Why was this Navajo “code” never broken?  Because Navajo is not a code for English.  The Navajos didn’t just change words or try to mask the form of English.  Navajo and English are radically different kinds of languages. On the one hand, there are many layers of differences between these languages: vocabulary, sounds, word forms, grammar, and word-order.  On the other hand, during these war years, the Navajos translated messages nearly instantaneously and extremely accurately, demonstrating that the languages must also be very similar.</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Phillip Johnston, who first suggested the Navajo “code-talkers”, was one of the few white people at that time who could speak Navajo.  How did that happen?  He grew up playing with Navajo children.  His parents were missionaries living on the reservation.   Children do this all the time in all languages.  In five years or less, children do what computer scientists haven’t been able to teach a computer to do in 50 years – speak a human language, which brings us to the question “how are children able to learn language so quickly and at such a young age?”  It is truly an incredible accomplishment.</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Cognitive scientists, who study how humans process information, believe children must have some head start on learning a language.  Children must prepossess knowledge of what languages are like.  They must have some innate knowledge about the structures all languages contain and must also have innate abilities to recognize those structures.  This head start was named “Universal Grammar”, by Noam Chomsky, the linguist who first suggested this hypothesis.   Steven Pinker renamed this “Universal Grammar” the “Language Instinct”. </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xml:space="preserve">       Of course, children are not born prepared to learn one specific language such as American Sign Language or English.  Instead, they must be prepared to learn the language of where they are.   In other words, Universal Grammar (UG) must equip children to learn all the possible human languages, all 10,000 of them.   “Any healthy child is able to learn any </w:t>
      </w:r>
      <w:r w:rsidRPr="003E7F75">
        <w:rPr>
          <w:rFonts w:ascii="Trebuchet MS" w:eastAsia="Times New Roman" w:hAnsi="Trebuchet MS" w:cs="Helvetica"/>
          <w:color w:val="000000"/>
        </w:rPr>
        <w:lastRenderedPageBreak/>
        <w:t>language if immersed in that language environment at an early age.”  This implies that all languages must have things in common, similarities.  They must be the same at some level.  “All languages must follow a finite set of innate principles, although they appear different because of innate finite options that they choose, parameters.”  This is the Principles and Parameters Theory.  Noam Chomsky writes, “If grammar were bread, then flour and liquid would be the universal rules and the parameters would be yeast, eggs, sugar, jalapenos, etc., which would yield a different product when added to the universals.”</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xml:space="preserve">                                                                                 </w:t>
      </w:r>
      <w:r w:rsidRPr="003E7F75">
        <w:rPr>
          <w:rFonts w:ascii="Trebuchet MS" w:eastAsia="Times New Roman" w:hAnsi="Trebuchet MS" w:cs="Helvetica"/>
          <w:i/>
          <w:iCs/>
          <w:color w:val="000000"/>
        </w:rPr>
        <w:t>* Summarized from Atoms of Language</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Using language is the most complex of human activities, yet we use it effortlessly all day long without ever realizing its true complexity.  However, the highly sophisticated nature of language becomes very apparent when we begin to learn another language, read a scholarly article or write an essay.  At these times language appears extremely difficult because many of us do not really understand how language works.  All languages work through the same series of interrelated aspects: sounds, words and rules for combining words into sentences are just three aspects, but these aspects seem to be so very different from each other in different languages.</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xml:space="preserve">Steven </w:t>
      </w:r>
      <w:proofErr w:type="spellStart"/>
      <w:r w:rsidRPr="003E7F75">
        <w:rPr>
          <w:rFonts w:ascii="Trebuchet MS" w:eastAsia="Times New Roman" w:hAnsi="Trebuchet MS" w:cs="Helvetica"/>
          <w:color w:val="000000"/>
        </w:rPr>
        <w:t>Pinker’s</w:t>
      </w:r>
      <w:proofErr w:type="spellEnd"/>
      <w:r w:rsidRPr="003E7F75">
        <w:rPr>
          <w:rFonts w:ascii="Trebuchet MS" w:eastAsia="Times New Roman" w:hAnsi="Trebuchet MS" w:cs="Helvetica"/>
          <w:color w:val="000000"/>
        </w:rPr>
        <w:t xml:space="preserve"> </w:t>
      </w:r>
      <w:r w:rsidRPr="003E7F75">
        <w:rPr>
          <w:rFonts w:ascii="Trebuchet MS" w:eastAsia="Times New Roman" w:hAnsi="Trebuchet MS" w:cs="Helvetica"/>
          <w:i/>
          <w:iCs/>
          <w:color w:val="000000"/>
        </w:rPr>
        <w:t xml:space="preserve">The Language Instinct, </w:t>
      </w:r>
      <w:r w:rsidRPr="003E7F75">
        <w:rPr>
          <w:rFonts w:ascii="Trebuchet MS" w:eastAsia="Times New Roman" w:hAnsi="Trebuchet MS" w:cs="Helvetica"/>
          <w:color w:val="000000"/>
        </w:rPr>
        <w:t xml:space="preserve">our class text, will provide us a clear look at these various aspects that all languages share and will introduce us to the Principles and Parameters Theory.   Pinker explains and illustrates that all languages follow the same principles but differ in how they apply those principles (their parameters).  We will be testing this Principles and Parameters Theory as we compare English to other languages, although our class activities focus primarily on describing English syntax (the rules governing the way words are combined to form sentences).  In addition, we will discuss </w:t>
      </w:r>
      <w:proofErr w:type="spellStart"/>
      <w:r w:rsidRPr="003E7F75">
        <w:rPr>
          <w:rFonts w:ascii="Trebuchet MS" w:eastAsia="Times New Roman" w:hAnsi="Trebuchet MS" w:cs="Helvetica"/>
          <w:color w:val="000000"/>
        </w:rPr>
        <w:t>Pinker’s</w:t>
      </w:r>
      <w:proofErr w:type="spellEnd"/>
      <w:r w:rsidRPr="003E7F75">
        <w:rPr>
          <w:rFonts w:ascii="Trebuchet MS" w:eastAsia="Times New Roman" w:hAnsi="Trebuchet MS" w:cs="Helvetica"/>
          <w:color w:val="000000"/>
        </w:rPr>
        <w:t xml:space="preserve"> hypothesis that language is an instinct which our minds are designed to create and process.  </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b/>
          <w:bCs/>
          <w:color w:val="000000"/>
        </w:rPr>
        <w:t xml:space="preserve">Class Topics: </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b/>
          <w:bCs/>
          <w:color w:val="000000"/>
        </w:rPr>
        <w:t>Week One</w:t>
      </w:r>
      <w:r w:rsidRPr="003E7F75">
        <w:rPr>
          <w:rFonts w:ascii="Trebuchet MS" w:eastAsia="Times New Roman" w:hAnsi="Trebuchet MS" w:cs="Helvetica"/>
          <w:color w:val="000000"/>
        </w:rPr>
        <w:t>:                The three forms of every sentence</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The twenty X-words</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Finding the subject</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Online Introductions</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b/>
          <w:bCs/>
          <w:color w:val="000000"/>
        </w:rPr>
        <w:t>Week Two:</w:t>
      </w:r>
      <w:r w:rsidRPr="003E7F75">
        <w:rPr>
          <w:rFonts w:ascii="Trebuchet MS" w:eastAsia="Times New Roman" w:hAnsi="Trebuchet MS" w:cs="Helvetica"/>
          <w:color w:val="000000"/>
        </w:rPr>
        <w:t>              Shifters and Predicates</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Forum</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Online Quizzes</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b/>
          <w:bCs/>
          <w:color w:val="000000"/>
        </w:rPr>
        <w:lastRenderedPageBreak/>
        <w:t>Week Three:</w:t>
      </w:r>
      <w:r w:rsidRPr="003E7F75">
        <w:rPr>
          <w:rFonts w:ascii="Trebuchet MS" w:eastAsia="Times New Roman" w:hAnsi="Trebuchet MS" w:cs="Helvetica"/>
          <w:color w:val="000000"/>
        </w:rPr>
        <w:t>           Ties</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Forum</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Online Quizzes</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b/>
          <w:bCs/>
          <w:color w:val="000000"/>
        </w:rPr>
        <w:t>Week Four:             </w:t>
      </w:r>
      <w:r w:rsidRPr="003E7F75">
        <w:rPr>
          <w:rFonts w:ascii="Trebuchet MS" w:eastAsia="Times New Roman" w:hAnsi="Trebuchet MS" w:cs="Helvetica"/>
          <w:color w:val="000000"/>
        </w:rPr>
        <w:t>Review</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Forum</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Online Quizzes</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b/>
          <w:bCs/>
          <w:color w:val="000000"/>
        </w:rPr>
        <w:t>Week Five:</w:t>
      </w:r>
      <w:r w:rsidRPr="003E7F75">
        <w:rPr>
          <w:rFonts w:ascii="Trebuchet MS" w:eastAsia="Times New Roman" w:hAnsi="Trebuchet MS" w:cs="Helvetica"/>
          <w:color w:val="000000"/>
        </w:rPr>
        <w:t>              M, Y, and the Six Phrases of English</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Forum</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Online Quizzes</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b/>
          <w:bCs/>
          <w:color w:val="000000"/>
        </w:rPr>
        <w:t>Week Six:</w:t>
      </w:r>
      <w:r w:rsidRPr="003E7F75">
        <w:rPr>
          <w:rFonts w:ascii="Trebuchet MS" w:eastAsia="Times New Roman" w:hAnsi="Trebuchet MS" w:cs="Helvetica"/>
          <w:color w:val="000000"/>
        </w:rPr>
        <w:t>                Y = Verb, Particle, Object and Compliment</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Forum</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Online Quizzes</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b/>
          <w:bCs/>
          <w:color w:val="000000"/>
        </w:rPr>
        <w:t>Week Seven:</w:t>
      </w:r>
      <w:r w:rsidRPr="003E7F75">
        <w:rPr>
          <w:rFonts w:ascii="Trebuchet MS" w:eastAsia="Times New Roman" w:hAnsi="Trebuchet MS" w:cs="Helvetica"/>
          <w:color w:val="000000"/>
        </w:rPr>
        <w:t>               "</w:t>
      </w:r>
      <w:proofErr w:type="spellStart"/>
      <w:r w:rsidRPr="003E7F75">
        <w:rPr>
          <w:rFonts w:ascii="Trebuchet MS" w:eastAsia="Times New Roman" w:hAnsi="Trebuchet MS" w:cs="Helvetica"/>
          <w:color w:val="000000"/>
        </w:rPr>
        <w:t>Wh</w:t>
      </w:r>
      <w:proofErr w:type="spellEnd"/>
      <w:r w:rsidRPr="003E7F75">
        <w:rPr>
          <w:rFonts w:ascii="Trebuchet MS" w:eastAsia="Times New Roman" w:hAnsi="Trebuchet MS" w:cs="Helvetica"/>
          <w:color w:val="000000"/>
        </w:rPr>
        <w:t>-" Questions and Traces</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Forum</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Online Quizzes</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b/>
          <w:bCs/>
          <w:color w:val="000000"/>
        </w:rPr>
        <w:t>Week Eight:</w:t>
      </w:r>
      <w:r w:rsidRPr="003E7F75">
        <w:rPr>
          <w:rFonts w:ascii="Trebuchet MS" w:eastAsia="Times New Roman" w:hAnsi="Trebuchet MS" w:cs="Helvetica"/>
          <w:color w:val="000000"/>
        </w:rPr>
        <w:t>               Review Lessons 1-8</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Forum</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Online Quiz</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Mid-Term Exam</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w:t>
      </w:r>
      <w:r w:rsidRPr="003E7F75">
        <w:rPr>
          <w:rFonts w:ascii="Trebuchet MS" w:eastAsia="Times New Roman" w:hAnsi="Trebuchet MS" w:cs="Helvetica"/>
          <w:b/>
          <w:bCs/>
          <w:color w:val="000000"/>
        </w:rPr>
        <w:t>Week Nine:</w:t>
      </w:r>
      <w:r w:rsidRPr="003E7F75">
        <w:rPr>
          <w:rFonts w:ascii="Trebuchet MS" w:eastAsia="Times New Roman" w:hAnsi="Trebuchet MS" w:cs="Helvetica"/>
          <w:color w:val="000000"/>
        </w:rPr>
        <w:t>               Adverbial Included Sentences</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Forum</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Online Quizzes</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b/>
          <w:bCs/>
          <w:color w:val="000000"/>
        </w:rPr>
        <w:t>Week Ten:</w:t>
      </w:r>
      <w:r w:rsidRPr="003E7F75">
        <w:rPr>
          <w:rFonts w:ascii="Trebuchet MS" w:eastAsia="Times New Roman" w:hAnsi="Trebuchet MS" w:cs="Helvetica"/>
          <w:color w:val="000000"/>
        </w:rPr>
        <w:t>                 Nominal Included Sentences</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Forum</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Online Quizzes</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b/>
          <w:bCs/>
          <w:color w:val="000000"/>
        </w:rPr>
        <w:t>Week Eleven:</w:t>
      </w:r>
      <w:r w:rsidRPr="003E7F75">
        <w:rPr>
          <w:rFonts w:ascii="Trebuchet MS" w:eastAsia="Times New Roman" w:hAnsi="Trebuchet MS" w:cs="Helvetica"/>
          <w:color w:val="000000"/>
        </w:rPr>
        <w:t>             Adjectival Included Sentences</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lastRenderedPageBreak/>
        <w:t>                                  Forum</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Online Quizzes</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b/>
          <w:bCs/>
          <w:color w:val="000000"/>
        </w:rPr>
        <w:t>Week Twelve:</w:t>
      </w:r>
      <w:r w:rsidRPr="003E7F75">
        <w:rPr>
          <w:rFonts w:ascii="Trebuchet MS" w:eastAsia="Times New Roman" w:hAnsi="Trebuchet MS" w:cs="Helvetica"/>
          <w:color w:val="000000"/>
        </w:rPr>
        <w:t>            Pre-head Modifiers</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Forum</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Online Quizzes</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b/>
          <w:bCs/>
          <w:color w:val="000000"/>
        </w:rPr>
        <w:t>Week Thirteen:</w:t>
      </w:r>
      <w:r w:rsidRPr="003E7F75">
        <w:rPr>
          <w:rFonts w:ascii="Trebuchet MS" w:eastAsia="Times New Roman" w:hAnsi="Trebuchet MS" w:cs="Helvetica"/>
          <w:color w:val="000000"/>
        </w:rPr>
        <w:t>         Post-head Modifiers </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Forum</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Online Quizzes</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b/>
          <w:bCs/>
          <w:color w:val="000000"/>
        </w:rPr>
        <w:t>Week Fourteen:</w:t>
      </w:r>
      <w:r w:rsidRPr="003E7F75">
        <w:rPr>
          <w:rFonts w:ascii="Trebuchet MS" w:eastAsia="Times New Roman" w:hAnsi="Trebuchet MS" w:cs="Helvetica"/>
          <w:color w:val="000000"/>
        </w:rPr>
        <w:t>        Coordinators and Compounds</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Forum</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Online Quizzes</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b/>
          <w:bCs/>
          <w:color w:val="000000"/>
        </w:rPr>
        <w:t>Week Fifteen:</w:t>
      </w:r>
      <w:r w:rsidRPr="003E7F75">
        <w:rPr>
          <w:rFonts w:ascii="Trebuchet MS" w:eastAsia="Times New Roman" w:hAnsi="Trebuchet MS" w:cs="Helvetica"/>
          <w:color w:val="000000"/>
        </w:rPr>
        <w:t>           Ambiguity</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Forum</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b/>
          <w:bCs/>
          <w:color w:val="000000"/>
        </w:rPr>
        <w:t>Week Sixteen:</w:t>
      </w:r>
      <w:r w:rsidRPr="003E7F75">
        <w:rPr>
          <w:rFonts w:ascii="Trebuchet MS" w:eastAsia="Times New Roman" w:hAnsi="Trebuchet MS" w:cs="Helvetica"/>
          <w:color w:val="000000"/>
        </w:rPr>
        <w:t>          Review Lessons 1-15</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Final Exam</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b/>
          <w:bCs/>
          <w:color w:val="000000"/>
        </w:rPr>
        <w:t>STUDENT LEARNING OUTCOMES:</w:t>
      </w:r>
      <w:r w:rsidRPr="003E7F75">
        <w:rPr>
          <w:rFonts w:ascii="Trebuchet MS" w:eastAsia="Times New Roman" w:hAnsi="Trebuchet MS" w:cs="Helvetica"/>
          <w:color w:val="000000"/>
        </w:rPr>
        <w:t>  Upon successful completion of the class, students will be able to:</w:t>
      </w:r>
    </w:p>
    <w:p w:rsidR="003E7F75" w:rsidRPr="003E7F75" w:rsidRDefault="003E7F75" w:rsidP="003E7F75">
      <w:pPr>
        <w:numPr>
          <w:ilvl w:val="0"/>
          <w:numId w:val="1"/>
        </w:numPr>
        <w:spacing w:before="100" w:beforeAutospacing="1" w:after="100" w:afterAutospacing="1" w:line="240" w:lineRule="auto"/>
        <w:ind w:left="480" w:right="240"/>
        <w:rPr>
          <w:rFonts w:ascii="Trebuchet MS" w:eastAsia="Times New Roman" w:hAnsi="Trebuchet MS" w:cs="Helvetica"/>
          <w:color w:val="000000"/>
        </w:rPr>
      </w:pPr>
      <w:r w:rsidRPr="003E7F75">
        <w:rPr>
          <w:rFonts w:ascii="Trebuchet MS" w:eastAsia="Times New Roman" w:hAnsi="Trebuchet MS" w:cs="Helvetica"/>
          <w:color w:val="000000"/>
        </w:rPr>
        <w:t>Analyze sentence structure in terms of grammatical relations and constituent structures.</w:t>
      </w:r>
    </w:p>
    <w:p w:rsidR="003E7F75" w:rsidRPr="003E7F75" w:rsidRDefault="003E7F75" w:rsidP="003E7F75">
      <w:pPr>
        <w:numPr>
          <w:ilvl w:val="0"/>
          <w:numId w:val="1"/>
        </w:numPr>
        <w:spacing w:before="100" w:beforeAutospacing="1" w:after="100" w:afterAutospacing="1" w:line="240" w:lineRule="auto"/>
        <w:ind w:left="480" w:right="240"/>
        <w:rPr>
          <w:rFonts w:ascii="Trebuchet MS" w:eastAsia="Times New Roman" w:hAnsi="Trebuchet MS" w:cs="Helvetica"/>
          <w:color w:val="000000"/>
        </w:rPr>
      </w:pPr>
      <w:r w:rsidRPr="003E7F75">
        <w:rPr>
          <w:rFonts w:ascii="Trebuchet MS" w:eastAsia="Times New Roman" w:hAnsi="Trebuchet MS" w:cs="Helvetica"/>
          <w:color w:val="000000"/>
        </w:rPr>
        <w:t>Recognize the typological similarity and diversity of syntactic phenomena.</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b/>
          <w:bCs/>
          <w:color w:val="000000"/>
        </w:rPr>
        <w:t xml:space="preserve">Class Activities: </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Discussions, Readings, Analysis of written language, Written assignments, Quizzes and Tests.</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b/>
          <w:bCs/>
          <w:color w:val="000000"/>
        </w:rPr>
        <w:t xml:space="preserve">Grading: </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xml:space="preserve">Activities are assigned points, total points are assigned averages, and averages determine </w:t>
      </w:r>
      <w:r w:rsidRPr="003E7F75">
        <w:rPr>
          <w:rFonts w:ascii="Trebuchet MS" w:eastAsia="Times New Roman" w:hAnsi="Trebuchet MS" w:cs="Helvetica"/>
          <w:b/>
          <w:bCs/>
          <w:color w:val="000000"/>
        </w:rPr>
        <w:t>L</w:t>
      </w:r>
      <w:r w:rsidRPr="003E7F75">
        <w:rPr>
          <w:rFonts w:ascii="Trebuchet MS" w:eastAsia="Times New Roman" w:hAnsi="Trebuchet MS" w:cs="Helvetica"/>
          <w:color w:val="000000"/>
        </w:rPr>
        <w:t xml:space="preserve">etter </w:t>
      </w:r>
      <w:r w:rsidRPr="003E7F75">
        <w:rPr>
          <w:rFonts w:ascii="Trebuchet MS" w:eastAsia="Times New Roman" w:hAnsi="Trebuchet MS" w:cs="Helvetica"/>
          <w:b/>
          <w:bCs/>
          <w:color w:val="000000"/>
        </w:rPr>
        <w:t>G</w:t>
      </w:r>
      <w:r w:rsidRPr="003E7F75">
        <w:rPr>
          <w:rFonts w:ascii="Trebuchet MS" w:eastAsia="Times New Roman" w:hAnsi="Trebuchet MS" w:cs="Helvetica"/>
          <w:color w:val="000000"/>
        </w:rPr>
        <w:t>rades as follows:</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90 – 100%   = A</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lastRenderedPageBreak/>
        <w:t>           80 – 89%     = B</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70 – 79%     = C</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60 – 69%     = D</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xml:space="preserve">This class may also be taken for </w:t>
      </w:r>
      <w:r w:rsidRPr="003E7F75">
        <w:rPr>
          <w:rFonts w:ascii="Trebuchet MS" w:eastAsia="Times New Roman" w:hAnsi="Trebuchet MS" w:cs="Helvetica"/>
          <w:b/>
          <w:bCs/>
          <w:color w:val="000000"/>
        </w:rPr>
        <w:t>P</w:t>
      </w:r>
      <w:r w:rsidRPr="003E7F75">
        <w:rPr>
          <w:rFonts w:ascii="Trebuchet MS" w:eastAsia="Times New Roman" w:hAnsi="Trebuchet MS" w:cs="Helvetica"/>
          <w:color w:val="000000"/>
        </w:rPr>
        <w:t>ass/</w:t>
      </w:r>
      <w:r w:rsidRPr="003E7F75">
        <w:rPr>
          <w:rFonts w:ascii="Trebuchet MS" w:eastAsia="Times New Roman" w:hAnsi="Trebuchet MS" w:cs="Helvetica"/>
          <w:b/>
          <w:bCs/>
          <w:color w:val="000000"/>
        </w:rPr>
        <w:t>N</w:t>
      </w:r>
      <w:r w:rsidRPr="003E7F75">
        <w:rPr>
          <w:rFonts w:ascii="Trebuchet MS" w:eastAsia="Times New Roman" w:hAnsi="Trebuchet MS" w:cs="Helvetica"/>
          <w:color w:val="000000"/>
        </w:rPr>
        <w:t xml:space="preserve">o </w:t>
      </w:r>
      <w:r w:rsidRPr="003E7F75">
        <w:rPr>
          <w:rFonts w:ascii="Trebuchet MS" w:eastAsia="Times New Roman" w:hAnsi="Trebuchet MS" w:cs="Helvetica"/>
          <w:b/>
          <w:bCs/>
          <w:color w:val="000000"/>
        </w:rPr>
        <w:t>P</w:t>
      </w:r>
      <w:r w:rsidRPr="003E7F75">
        <w:rPr>
          <w:rFonts w:ascii="Trebuchet MS" w:eastAsia="Times New Roman" w:hAnsi="Trebuchet MS" w:cs="Helvetica"/>
          <w:color w:val="000000"/>
        </w:rPr>
        <w:t xml:space="preserve">ass (70 – 100% = </w:t>
      </w:r>
      <w:r w:rsidRPr="003E7F75">
        <w:rPr>
          <w:rFonts w:ascii="Trebuchet MS" w:eastAsia="Times New Roman" w:hAnsi="Trebuchet MS" w:cs="Helvetica"/>
          <w:b/>
          <w:bCs/>
          <w:color w:val="000000"/>
        </w:rPr>
        <w:t>P</w:t>
      </w:r>
      <w:r w:rsidRPr="003E7F75">
        <w:rPr>
          <w:rFonts w:ascii="Trebuchet MS" w:eastAsia="Times New Roman" w:hAnsi="Trebuchet MS" w:cs="Helvetica"/>
          <w:color w:val="000000"/>
        </w:rPr>
        <w:t xml:space="preserve">ass).  Your choice for </w:t>
      </w:r>
      <w:r w:rsidRPr="003E7F75">
        <w:rPr>
          <w:rFonts w:ascii="Trebuchet MS" w:eastAsia="Times New Roman" w:hAnsi="Trebuchet MS" w:cs="Helvetica"/>
          <w:b/>
          <w:bCs/>
          <w:color w:val="000000"/>
        </w:rPr>
        <w:t>P/NP</w:t>
      </w:r>
      <w:r w:rsidRPr="003E7F75">
        <w:rPr>
          <w:rFonts w:ascii="Trebuchet MS" w:eastAsia="Times New Roman" w:hAnsi="Trebuchet MS" w:cs="Helvetica"/>
          <w:color w:val="000000"/>
        </w:rPr>
        <w:t xml:space="preserve"> must be made within the first four weeks of class.  Otherwise, a </w:t>
      </w:r>
      <w:r w:rsidRPr="003E7F75">
        <w:rPr>
          <w:rFonts w:ascii="Trebuchet MS" w:eastAsia="Times New Roman" w:hAnsi="Trebuchet MS" w:cs="Helvetica"/>
          <w:b/>
          <w:bCs/>
          <w:color w:val="000000"/>
        </w:rPr>
        <w:t>L</w:t>
      </w:r>
      <w:r w:rsidRPr="003E7F75">
        <w:rPr>
          <w:rFonts w:ascii="Trebuchet MS" w:eastAsia="Times New Roman" w:hAnsi="Trebuchet MS" w:cs="Helvetica"/>
          <w:color w:val="000000"/>
        </w:rPr>
        <w:t xml:space="preserve">etter </w:t>
      </w:r>
      <w:r w:rsidRPr="003E7F75">
        <w:rPr>
          <w:rFonts w:ascii="Trebuchet MS" w:eastAsia="Times New Roman" w:hAnsi="Trebuchet MS" w:cs="Helvetica"/>
          <w:b/>
          <w:bCs/>
          <w:color w:val="000000"/>
        </w:rPr>
        <w:t>G</w:t>
      </w:r>
      <w:r w:rsidRPr="003E7F75">
        <w:rPr>
          <w:rFonts w:ascii="Trebuchet MS" w:eastAsia="Times New Roman" w:hAnsi="Trebuchet MS" w:cs="Helvetica"/>
          <w:color w:val="000000"/>
        </w:rPr>
        <w:t>rade will be awarded.</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b/>
          <w:bCs/>
          <w:color w:val="000000"/>
        </w:rPr>
        <w:t>Class grades are calculated on the following formula:</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w:t>
      </w:r>
      <w:r w:rsidRPr="003E7F75">
        <w:rPr>
          <w:rFonts w:ascii="Trebuchet MS" w:eastAsia="Times New Roman" w:hAnsi="Trebuchet MS" w:cs="Helvetica"/>
          <w:b/>
          <w:bCs/>
          <w:color w:val="000000"/>
        </w:rPr>
        <w:t>        FORUMS = 15% of the total grade</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b/>
          <w:bCs/>
          <w:color w:val="000000"/>
        </w:rPr>
        <w:t>         PINKER CHAPTER QUIZZES = 20% of the total grade</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b/>
          <w:bCs/>
          <w:color w:val="000000"/>
        </w:rPr>
        <w:t>         LESSON QUIZZES = 25% of the total grade</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b/>
          <w:bCs/>
          <w:color w:val="000000"/>
        </w:rPr>
        <w:t>         MID-TERM EXAM = 20% of the total grade</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b/>
          <w:bCs/>
          <w:color w:val="000000"/>
        </w:rPr>
        <w:t>         FINAL EXAM = 20% of the total grade</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color w:val="000000"/>
        </w:rPr>
        <w:t>   </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b/>
          <w:bCs/>
          <w:color w:val="000000"/>
        </w:rPr>
        <w:t xml:space="preserve">Repeatability: </w:t>
      </w:r>
      <w:r w:rsidRPr="003E7F75">
        <w:rPr>
          <w:rFonts w:ascii="Trebuchet MS" w:eastAsia="Times New Roman" w:hAnsi="Trebuchet MS" w:cs="Helvetica"/>
          <w:color w:val="000000"/>
        </w:rPr>
        <w:t xml:space="preserve">Students repeating a course in which they previously received a substandard grade of D, F, NC, or NP, and </w:t>
      </w:r>
      <w:proofErr w:type="spellStart"/>
      <w:r w:rsidRPr="003E7F75">
        <w:rPr>
          <w:rFonts w:ascii="Trebuchet MS" w:eastAsia="Times New Roman" w:hAnsi="Trebuchet MS" w:cs="Helvetica"/>
          <w:color w:val="000000"/>
        </w:rPr>
        <w:t>W</w:t>
      </w:r>
      <w:proofErr w:type="spellEnd"/>
      <w:r w:rsidRPr="003E7F75">
        <w:rPr>
          <w:rFonts w:ascii="Trebuchet MS" w:eastAsia="Times New Roman" w:hAnsi="Trebuchet MS" w:cs="Helvetica"/>
          <w:color w:val="000000"/>
        </w:rPr>
        <w:t xml:space="preserve"> will be limited to a total of three enrollments.  Students are advised to carefully choose their courses each term to ensure successful completion.  This new regulation is retroactive to Fall 1995.  Please see the 2012-2013 Catalog for more information.</w:t>
      </w:r>
      <w:r w:rsidRPr="003E7F75">
        <w:rPr>
          <w:rFonts w:ascii="Trebuchet MS" w:eastAsia="Times New Roman" w:hAnsi="Trebuchet MS" w:cs="Helvetica"/>
          <w:vanish/>
          <w:color w:val="000000"/>
        </w:rPr>
        <w:t> </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b/>
          <w:bCs/>
          <w:color w:val="000000"/>
        </w:rPr>
        <w:t xml:space="preserve">I hope this class will be interesting for you and helps you approach your educational goals.  Please contact me by email or phone as often as you like. </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b/>
          <w:bCs/>
          <w:color w:val="000000"/>
        </w:rPr>
        <w:t xml:space="preserve">I look forward to working with you.  Best wishes for a great semester!       </w:t>
      </w:r>
    </w:p>
    <w:p w:rsidR="003E7F75" w:rsidRPr="003E7F75" w:rsidRDefault="003E7F75" w:rsidP="003E7F75">
      <w:pPr>
        <w:spacing w:after="240" w:line="240" w:lineRule="auto"/>
        <w:rPr>
          <w:rFonts w:ascii="Trebuchet MS" w:eastAsia="Times New Roman" w:hAnsi="Trebuchet MS" w:cs="Helvetica"/>
          <w:color w:val="000000"/>
        </w:rPr>
      </w:pPr>
      <w:r w:rsidRPr="003E7F75">
        <w:rPr>
          <w:rFonts w:ascii="Trebuchet MS" w:eastAsia="Times New Roman" w:hAnsi="Trebuchet MS" w:cs="Helvetica"/>
          <w:b/>
          <w:bCs/>
          <w:color w:val="000000"/>
        </w:rPr>
        <w:t xml:space="preserve"> Richard </w:t>
      </w:r>
      <w:proofErr w:type="gramStart"/>
      <w:r w:rsidRPr="003E7F75">
        <w:rPr>
          <w:rFonts w:ascii="Trebuchet MS" w:eastAsia="Times New Roman" w:hAnsi="Trebuchet MS" w:cs="Helvetica"/>
          <w:b/>
          <w:bCs/>
          <w:color w:val="000000"/>
        </w:rPr>
        <w:t>Abend</w:t>
      </w:r>
      <w:proofErr w:type="gramEnd"/>
      <w:r w:rsidRPr="003E7F75">
        <w:rPr>
          <w:rFonts w:ascii="Trebuchet MS" w:eastAsia="Times New Roman" w:hAnsi="Trebuchet MS" w:cs="Helvetica"/>
          <w:b/>
          <w:bCs/>
          <w:color w:val="000000"/>
        </w:rPr>
        <w:t xml:space="preserve">  </w:t>
      </w:r>
    </w:p>
    <w:p w:rsidR="00B46D6C" w:rsidRDefault="00B46D6C"/>
    <w:sectPr w:rsidR="00B46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6424D2"/>
    <w:multiLevelType w:val="multilevel"/>
    <w:tmpl w:val="95962C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F75"/>
    <w:rsid w:val="003E7F75"/>
    <w:rsid w:val="00B4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4A8B3-4073-40DA-90D6-5E7CA740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126366">
      <w:bodyDiv w:val="1"/>
      <w:marLeft w:val="0"/>
      <w:marRight w:val="0"/>
      <w:marTop w:val="0"/>
      <w:marBottom w:val="0"/>
      <w:divBdr>
        <w:top w:val="none" w:sz="0" w:space="0" w:color="auto"/>
        <w:left w:val="none" w:sz="0" w:space="0" w:color="auto"/>
        <w:bottom w:val="none" w:sz="0" w:space="0" w:color="auto"/>
        <w:right w:val="none" w:sz="0" w:space="0" w:color="auto"/>
      </w:divBdr>
      <w:divsChild>
        <w:div w:id="1150749012">
          <w:marLeft w:val="0"/>
          <w:marRight w:val="0"/>
          <w:marTop w:val="0"/>
          <w:marBottom w:val="0"/>
          <w:divBdr>
            <w:top w:val="none" w:sz="0" w:space="0" w:color="auto"/>
            <w:left w:val="none" w:sz="0" w:space="0" w:color="auto"/>
            <w:bottom w:val="none" w:sz="0" w:space="0" w:color="auto"/>
            <w:right w:val="none" w:sz="0" w:space="0" w:color="auto"/>
          </w:divBdr>
          <w:divsChild>
            <w:div w:id="1634629799">
              <w:marLeft w:val="0"/>
              <w:marRight w:val="0"/>
              <w:marTop w:val="0"/>
              <w:marBottom w:val="0"/>
              <w:divBdr>
                <w:top w:val="none" w:sz="0" w:space="0" w:color="auto"/>
                <w:left w:val="none" w:sz="0" w:space="0" w:color="auto"/>
                <w:bottom w:val="none" w:sz="0" w:space="0" w:color="auto"/>
                <w:right w:val="none" w:sz="0" w:space="0" w:color="auto"/>
              </w:divBdr>
              <w:divsChild>
                <w:div w:id="551035876">
                  <w:marLeft w:val="0"/>
                  <w:marRight w:val="0"/>
                  <w:marTop w:val="0"/>
                  <w:marBottom w:val="0"/>
                  <w:divBdr>
                    <w:top w:val="none" w:sz="0" w:space="0" w:color="auto"/>
                    <w:left w:val="none" w:sz="0" w:space="0" w:color="auto"/>
                    <w:bottom w:val="none" w:sz="0" w:space="0" w:color="auto"/>
                    <w:right w:val="none" w:sz="0" w:space="0" w:color="auto"/>
                  </w:divBdr>
                  <w:divsChild>
                    <w:div w:id="2015301354">
                      <w:marLeft w:val="0"/>
                      <w:marRight w:val="0"/>
                      <w:marTop w:val="0"/>
                      <w:marBottom w:val="0"/>
                      <w:divBdr>
                        <w:top w:val="none" w:sz="0" w:space="0" w:color="auto"/>
                        <w:left w:val="none" w:sz="0" w:space="0" w:color="auto"/>
                        <w:bottom w:val="none" w:sz="0" w:space="0" w:color="auto"/>
                        <w:right w:val="none" w:sz="0" w:space="0" w:color="auto"/>
                      </w:divBdr>
                      <w:divsChild>
                        <w:div w:id="1449398259">
                          <w:marLeft w:val="-6300"/>
                          <w:marRight w:val="0"/>
                          <w:marTop w:val="0"/>
                          <w:marBottom w:val="0"/>
                          <w:divBdr>
                            <w:top w:val="none" w:sz="0" w:space="0" w:color="auto"/>
                            <w:left w:val="none" w:sz="0" w:space="0" w:color="auto"/>
                            <w:bottom w:val="none" w:sz="0" w:space="0" w:color="auto"/>
                            <w:right w:val="none" w:sz="0" w:space="0" w:color="auto"/>
                          </w:divBdr>
                          <w:divsChild>
                            <w:div w:id="1355765555">
                              <w:marLeft w:val="0"/>
                              <w:marRight w:val="0"/>
                              <w:marTop w:val="0"/>
                              <w:marBottom w:val="0"/>
                              <w:divBdr>
                                <w:top w:val="none" w:sz="0" w:space="0" w:color="auto"/>
                                <w:left w:val="none" w:sz="0" w:space="0" w:color="auto"/>
                                <w:bottom w:val="none" w:sz="0" w:space="0" w:color="auto"/>
                                <w:right w:val="none" w:sz="0" w:space="0" w:color="auto"/>
                              </w:divBdr>
                              <w:divsChild>
                                <w:div w:id="35543121">
                                  <w:marLeft w:val="6300"/>
                                  <w:marRight w:val="0"/>
                                  <w:marTop w:val="0"/>
                                  <w:marBottom w:val="0"/>
                                  <w:divBdr>
                                    <w:top w:val="none" w:sz="0" w:space="0" w:color="auto"/>
                                    <w:left w:val="none" w:sz="0" w:space="0" w:color="auto"/>
                                    <w:bottom w:val="none" w:sz="0" w:space="0" w:color="auto"/>
                                    <w:right w:val="none" w:sz="0" w:space="0" w:color="auto"/>
                                  </w:divBdr>
                                  <w:divsChild>
                                    <w:div w:id="1243684366">
                                      <w:marLeft w:val="0"/>
                                      <w:marRight w:val="0"/>
                                      <w:marTop w:val="0"/>
                                      <w:marBottom w:val="0"/>
                                      <w:divBdr>
                                        <w:top w:val="none" w:sz="0" w:space="0" w:color="auto"/>
                                        <w:left w:val="none" w:sz="0" w:space="0" w:color="auto"/>
                                        <w:bottom w:val="none" w:sz="0" w:space="0" w:color="auto"/>
                                        <w:right w:val="none" w:sz="0" w:space="0" w:color="auto"/>
                                      </w:divBdr>
                                      <w:divsChild>
                                        <w:div w:id="809594749">
                                          <w:marLeft w:val="0"/>
                                          <w:marRight w:val="0"/>
                                          <w:marTop w:val="0"/>
                                          <w:marBottom w:val="0"/>
                                          <w:divBdr>
                                            <w:top w:val="none" w:sz="0" w:space="0" w:color="auto"/>
                                            <w:left w:val="none" w:sz="0" w:space="0" w:color="auto"/>
                                            <w:bottom w:val="none" w:sz="0" w:space="0" w:color="auto"/>
                                            <w:right w:val="none" w:sz="0" w:space="0" w:color="auto"/>
                                          </w:divBdr>
                                          <w:divsChild>
                                            <w:div w:id="1180042351">
                                              <w:marLeft w:val="0"/>
                                              <w:marRight w:val="0"/>
                                              <w:marTop w:val="0"/>
                                              <w:marBottom w:val="0"/>
                                              <w:divBdr>
                                                <w:top w:val="none" w:sz="0" w:space="0" w:color="auto"/>
                                                <w:left w:val="none" w:sz="0" w:space="0" w:color="auto"/>
                                                <w:bottom w:val="none" w:sz="0" w:space="0" w:color="auto"/>
                                                <w:right w:val="none" w:sz="0" w:space="0" w:color="auto"/>
                                              </w:divBdr>
                                              <w:divsChild>
                                                <w:div w:id="80481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bend@mp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Abend</dc:creator>
  <cp:keywords/>
  <dc:description/>
  <cp:lastModifiedBy>Richard Abend</cp:lastModifiedBy>
  <cp:revision>1</cp:revision>
  <dcterms:created xsi:type="dcterms:W3CDTF">2014-01-26T16:26:00Z</dcterms:created>
  <dcterms:modified xsi:type="dcterms:W3CDTF">2014-01-26T16:29:00Z</dcterms:modified>
</cp:coreProperties>
</file>