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0D" w:rsidRDefault="009D1C0D">
      <w:pPr>
        <w:spacing w:after="0" w:line="274" w:lineRule="auto"/>
        <w:jc w:val="center"/>
        <w:rPr>
          <w:sz w:val="96"/>
          <w:szCs w:val="96"/>
        </w:rPr>
      </w:pPr>
      <w:r w:rsidRPr="00366E18">
        <w:rPr>
          <w:noProof/>
          <w:sz w:val="96"/>
          <w:szCs w:val="9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-147320</wp:posOffset>
            </wp:positionV>
            <wp:extent cx="7658100" cy="809625"/>
            <wp:effectExtent l="0" t="0" r="0" b="0"/>
            <wp:wrapNone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 rotWithShape="1">
                    <a:blip r:embed="rId6"/>
                    <a:srcRect b="19048"/>
                    <a:stretch/>
                  </pic:blipFill>
                  <pic:spPr bwMode="auto">
                    <a:xfrm>
                      <a:off x="0" y="0"/>
                      <a:ext cx="7658100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85BE9" w:rsidRPr="008E45B4" w:rsidRDefault="00285BE9">
      <w:pPr>
        <w:spacing w:after="0" w:line="274" w:lineRule="auto"/>
        <w:jc w:val="center"/>
        <w:rPr>
          <w:noProof/>
          <w:sz w:val="96"/>
          <w:szCs w:val="96"/>
        </w:rPr>
      </w:pPr>
      <w:r w:rsidRPr="008E45B4">
        <w:rPr>
          <w:sz w:val="96"/>
          <w:szCs w:val="96"/>
        </w:rPr>
        <w:t>Learn more about</w:t>
      </w:r>
      <w:r w:rsidRPr="008E45B4">
        <w:rPr>
          <w:noProof/>
          <w:sz w:val="96"/>
          <w:szCs w:val="96"/>
        </w:rPr>
        <w:t xml:space="preserve"> </w:t>
      </w:r>
    </w:p>
    <w:p w:rsidR="009D1C0D" w:rsidRPr="00C3441D" w:rsidRDefault="00285BE9">
      <w:pPr>
        <w:spacing w:after="0" w:line="274" w:lineRule="auto"/>
        <w:jc w:val="center"/>
        <w:rPr>
          <w:color w:val="1F4E79" w:themeColor="accent1" w:themeShade="80"/>
          <w:sz w:val="164"/>
          <w:szCs w:val="164"/>
        </w:rPr>
      </w:pPr>
      <w:r w:rsidRPr="00C3441D">
        <w:rPr>
          <w:b/>
          <w:color w:val="1F4E79" w:themeColor="accent1" w:themeShade="80"/>
          <w:sz w:val="164"/>
          <w:szCs w:val="164"/>
        </w:rPr>
        <w:t>Health Services</w:t>
      </w:r>
      <w:r w:rsidR="00366E18" w:rsidRPr="00C3441D">
        <w:rPr>
          <w:color w:val="1F4E79" w:themeColor="accent1" w:themeShade="80"/>
          <w:sz w:val="164"/>
          <w:szCs w:val="164"/>
        </w:rPr>
        <w:t xml:space="preserve"> </w:t>
      </w:r>
    </w:p>
    <w:p w:rsidR="00366E18" w:rsidRPr="008E45B4" w:rsidRDefault="00366E18" w:rsidP="008E45B4">
      <w:pPr>
        <w:spacing w:after="0" w:line="274" w:lineRule="auto"/>
        <w:jc w:val="center"/>
        <w:rPr>
          <w:color w:val="000000" w:themeColor="text1"/>
          <w:sz w:val="152"/>
        </w:rPr>
      </w:pPr>
      <w:proofErr w:type="gramStart"/>
      <w:r w:rsidRPr="008E45B4">
        <w:rPr>
          <w:color w:val="000000" w:themeColor="text1"/>
          <w:sz w:val="96"/>
          <w:szCs w:val="96"/>
        </w:rPr>
        <w:t>for</w:t>
      </w:r>
      <w:proofErr w:type="gramEnd"/>
      <w:r w:rsidRPr="008E45B4">
        <w:rPr>
          <w:color w:val="000000" w:themeColor="text1"/>
          <w:sz w:val="96"/>
          <w:szCs w:val="96"/>
        </w:rPr>
        <w:t xml:space="preserve"> Students</w:t>
      </w:r>
      <w:bookmarkStart w:id="0" w:name="_GoBack"/>
      <w:bookmarkEnd w:id="0"/>
    </w:p>
    <w:p w:rsidR="004A4436" w:rsidRPr="00366E18" w:rsidRDefault="004A4436" w:rsidP="00724BAA">
      <w:pPr>
        <w:spacing w:after="0" w:line="274" w:lineRule="auto"/>
        <w:jc w:val="center"/>
        <w:rPr>
          <w:color w:val="1F4E79" w:themeColor="accent1" w:themeShade="80"/>
        </w:rPr>
      </w:pPr>
    </w:p>
    <w:p w:rsidR="003279FE" w:rsidRPr="00724BAA" w:rsidRDefault="00366E18" w:rsidP="00724BAA">
      <w:pPr>
        <w:pStyle w:val="ListParagraph"/>
        <w:numPr>
          <w:ilvl w:val="2"/>
          <w:numId w:val="4"/>
        </w:numPr>
        <w:spacing w:after="0"/>
        <w:ind w:right="1728"/>
        <w:rPr>
          <w:rFonts w:asciiTheme="minorHAnsi" w:eastAsia="Adobe Heiti Std R" w:hAnsiTheme="minorHAnsi" w:cstheme="minorHAnsi"/>
          <w:color w:val="404040" w:themeColor="text1" w:themeTint="BF"/>
          <w:sz w:val="60"/>
          <w:szCs w:val="60"/>
        </w:rPr>
      </w:pPr>
      <w:r w:rsidRPr="00724BAA">
        <w:rPr>
          <w:rFonts w:asciiTheme="minorHAnsi" w:eastAsia="Adobe Heiti Std R" w:hAnsiTheme="minorHAnsi" w:cstheme="minorHAnsi"/>
          <w:color w:val="404040" w:themeColor="text1" w:themeTint="BF"/>
          <w:sz w:val="60"/>
          <w:szCs w:val="60"/>
        </w:rPr>
        <w:t>OTC Medications</w:t>
      </w:r>
    </w:p>
    <w:p w:rsidR="00366E18" w:rsidRPr="00724BAA" w:rsidRDefault="00366E18" w:rsidP="00724BAA">
      <w:pPr>
        <w:pStyle w:val="ListParagraph"/>
        <w:numPr>
          <w:ilvl w:val="2"/>
          <w:numId w:val="4"/>
        </w:numPr>
        <w:spacing w:after="0"/>
        <w:ind w:right="1728"/>
        <w:rPr>
          <w:rFonts w:asciiTheme="minorHAnsi" w:eastAsia="Adobe Heiti Std R" w:hAnsiTheme="minorHAnsi" w:cstheme="minorHAnsi"/>
          <w:color w:val="404040" w:themeColor="text1" w:themeTint="BF"/>
          <w:sz w:val="60"/>
          <w:szCs w:val="60"/>
        </w:rPr>
      </w:pPr>
      <w:r w:rsidRPr="00724BAA">
        <w:rPr>
          <w:rFonts w:asciiTheme="minorHAnsi" w:eastAsia="Adobe Heiti Std R" w:hAnsiTheme="minorHAnsi" w:cstheme="minorHAnsi"/>
          <w:color w:val="404040" w:themeColor="text1" w:themeTint="BF"/>
          <w:sz w:val="60"/>
          <w:szCs w:val="60"/>
        </w:rPr>
        <w:t>First Aid</w:t>
      </w:r>
    </w:p>
    <w:p w:rsidR="00366E18" w:rsidRPr="00724BAA" w:rsidRDefault="00366E18" w:rsidP="00724BAA">
      <w:pPr>
        <w:pStyle w:val="ListParagraph"/>
        <w:numPr>
          <w:ilvl w:val="2"/>
          <w:numId w:val="4"/>
        </w:numPr>
        <w:spacing w:after="0"/>
        <w:ind w:right="1728"/>
        <w:rPr>
          <w:rFonts w:asciiTheme="minorHAnsi" w:eastAsia="Adobe Heiti Std R" w:hAnsiTheme="minorHAnsi" w:cstheme="minorHAnsi"/>
          <w:color w:val="404040" w:themeColor="text1" w:themeTint="BF"/>
          <w:sz w:val="60"/>
          <w:szCs w:val="60"/>
        </w:rPr>
      </w:pPr>
      <w:r w:rsidRPr="00724BAA">
        <w:rPr>
          <w:rFonts w:asciiTheme="minorHAnsi" w:eastAsia="Adobe Heiti Std R" w:hAnsiTheme="minorHAnsi" w:cstheme="minorHAnsi"/>
          <w:color w:val="404040" w:themeColor="text1" w:themeTint="BF"/>
          <w:sz w:val="60"/>
          <w:szCs w:val="60"/>
        </w:rPr>
        <w:t>TB Screening</w:t>
      </w:r>
    </w:p>
    <w:p w:rsidR="00366E18" w:rsidRPr="00724BAA" w:rsidRDefault="00366E18" w:rsidP="00724BAA">
      <w:pPr>
        <w:pStyle w:val="ListParagraph"/>
        <w:numPr>
          <w:ilvl w:val="2"/>
          <w:numId w:val="4"/>
        </w:numPr>
        <w:spacing w:after="0"/>
        <w:ind w:right="1728"/>
        <w:rPr>
          <w:rFonts w:asciiTheme="minorHAnsi" w:eastAsia="Adobe Heiti Std R" w:hAnsiTheme="minorHAnsi" w:cstheme="minorHAnsi"/>
          <w:color w:val="404040" w:themeColor="text1" w:themeTint="BF"/>
          <w:sz w:val="60"/>
          <w:szCs w:val="60"/>
        </w:rPr>
      </w:pPr>
      <w:r w:rsidRPr="00724BAA">
        <w:rPr>
          <w:rFonts w:asciiTheme="minorHAnsi" w:eastAsia="Adobe Heiti Std R" w:hAnsiTheme="minorHAnsi" w:cstheme="minorHAnsi"/>
          <w:color w:val="404040" w:themeColor="text1" w:themeTint="BF"/>
          <w:sz w:val="60"/>
          <w:szCs w:val="60"/>
        </w:rPr>
        <w:t>Medical Resources</w:t>
      </w:r>
    </w:p>
    <w:p w:rsidR="005B1E95" w:rsidRPr="00724BAA" w:rsidRDefault="005B1E95" w:rsidP="00724BAA">
      <w:pPr>
        <w:pStyle w:val="ListParagraph"/>
        <w:numPr>
          <w:ilvl w:val="2"/>
          <w:numId w:val="4"/>
        </w:numPr>
        <w:spacing w:after="0"/>
        <w:ind w:right="1728"/>
        <w:rPr>
          <w:rFonts w:asciiTheme="minorHAnsi" w:eastAsia="Adobe Heiti Std R" w:hAnsiTheme="minorHAnsi" w:cstheme="minorHAnsi"/>
          <w:color w:val="404040" w:themeColor="text1" w:themeTint="BF"/>
          <w:sz w:val="60"/>
          <w:szCs w:val="60"/>
        </w:rPr>
      </w:pPr>
      <w:r w:rsidRPr="00724BAA">
        <w:rPr>
          <w:rFonts w:asciiTheme="minorHAnsi" w:eastAsia="Adobe Heiti Std R" w:hAnsiTheme="minorHAnsi" w:cstheme="minorHAnsi"/>
          <w:color w:val="404040" w:themeColor="text1" w:themeTint="BF"/>
          <w:sz w:val="60"/>
          <w:szCs w:val="60"/>
        </w:rPr>
        <w:t>Mental Health Resources</w:t>
      </w:r>
    </w:p>
    <w:p w:rsidR="005B1E95" w:rsidRPr="005B1E95" w:rsidRDefault="005B1E95" w:rsidP="005B1E95">
      <w:pPr>
        <w:spacing w:after="0"/>
        <w:ind w:left="1454" w:right="1728" w:hanging="14"/>
        <w:rPr>
          <w:b/>
          <w:color w:val="404040" w:themeColor="text1" w:themeTint="BF"/>
          <w:sz w:val="51"/>
        </w:rPr>
      </w:pPr>
    </w:p>
    <w:p w:rsidR="005B1E95" w:rsidRPr="008E45B4" w:rsidRDefault="005B1E95" w:rsidP="005B1E95">
      <w:pPr>
        <w:spacing w:after="39"/>
        <w:ind w:left="720" w:right="1725" w:firstLine="720"/>
        <w:jc w:val="center"/>
        <w:rPr>
          <w:color w:val="990033"/>
          <w:sz w:val="90"/>
          <w:szCs w:val="90"/>
        </w:rPr>
      </w:pPr>
      <w:r w:rsidRPr="008E45B4">
        <w:rPr>
          <w:color w:val="990033"/>
          <w:sz w:val="90"/>
          <w:szCs w:val="90"/>
        </w:rPr>
        <w:t>Thursday, June 22</w:t>
      </w:r>
    </w:p>
    <w:p w:rsidR="005B1E95" w:rsidRPr="008E45B4" w:rsidRDefault="005B1E95" w:rsidP="008E45B4">
      <w:pPr>
        <w:spacing w:after="0"/>
        <w:ind w:left="720" w:right="1728" w:firstLine="720"/>
        <w:jc w:val="center"/>
        <w:rPr>
          <w:color w:val="990033"/>
          <w:sz w:val="90"/>
          <w:szCs w:val="90"/>
        </w:rPr>
      </w:pPr>
      <w:r w:rsidRPr="008E45B4">
        <w:rPr>
          <w:color w:val="990033"/>
          <w:sz w:val="90"/>
          <w:szCs w:val="90"/>
        </w:rPr>
        <w:t>2:30 pm - 5:00 pm</w:t>
      </w:r>
    </w:p>
    <w:p w:rsidR="005B1E95" w:rsidRPr="008E45B4" w:rsidRDefault="00C24DF0" w:rsidP="008E45B4">
      <w:pPr>
        <w:spacing w:after="39"/>
        <w:jc w:val="center"/>
        <w:rPr>
          <w:b/>
          <w:color w:val="1F4E79" w:themeColor="accent1" w:themeShade="80"/>
          <w:sz w:val="80"/>
          <w:szCs w:val="80"/>
        </w:rPr>
      </w:pPr>
      <w:r w:rsidRPr="008E45B4">
        <w:rPr>
          <w:b/>
          <w:color w:val="1F4E79" w:themeColor="accent1" w:themeShade="80"/>
          <w:sz w:val="80"/>
          <w:szCs w:val="80"/>
        </w:rPr>
        <w:t>Student Services Office (MA 102)</w:t>
      </w:r>
    </w:p>
    <w:sectPr w:rsidR="005B1E95" w:rsidRPr="008E45B4" w:rsidSect="00C24DF0">
      <w:pgSz w:w="12240" w:h="15840"/>
      <w:pgMar w:top="576" w:right="389" w:bottom="576" w:left="403" w:header="720" w:footer="720" w:gutter="0"/>
      <w:pgBorders w:offsetFrom="page">
        <w:top w:val="double" w:sz="4" w:space="24" w:color="44546A" w:themeColor="text2"/>
        <w:left w:val="double" w:sz="4" w:space="24" w:color="44546A" w:themeColor="text2"/>
        <w:bottom w:val="double" w:sz="4" w:space="24" w:color="44546A" w:themeColor="text2"/>
        <w:right w:val="double" w:sz="4" w:space="24" w:color="44546A" w:themeColor="text2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9C5B"/>
      </v:shape>
    </w:pict>
  </w:numPicBullet>
  <w:abstractNum w:abstractNumId="0" w15:restartNumberingAfterBreak="0">
    <w:nsid w:val="0B707DC9"/>
    <w:multiLevelType w:val="hybridMultilevel"/>
    <w:tmpl w:val="AAC841D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3B02"/>
    <w:multiLevelType w:val="hybridMultilevel"/>
    <w:tmpl w:val="D3527C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6101F"/>
    <w:multiLevelType w:val="hybridMultilevel"/>
    <w:tmpl w:val="55D401E4"/>
    <w:lvl w:ilvl="0" w:tplc="A2426F7A">
      <w:start w:val="1"/>
      <w:numFmt w:val="bullet"/>
      <w:lvlText w:val="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426F7A">
      <w:start w:val="1"/>
      <w:numFmt w:val="bullet"/>
      <w:lvlText w:val="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946E6"/>
    <w:multiLevelType w:val="hybridMultilevel"/>
    <w:tmpl w:val="6C82123C"/>
    <w:lvl w:ilvl="0" w:tplc="A2426F7A">
      <w:start w:val="1"/>
      <w:numFmt w:val="bullet"/>
      <w:lvlText w:val="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FE"/>
    <w:rsid w:val="00285BE9"/>
    <w:rsid w:val="003279FE"/>
    <w:rsid w:val="00366E18"/>
    <w:rsid w:val="004A4436"/>
    <w:rsid w:val="005B1E95"/>
    <w:rsid w:val="00724BAA"/>
    <w:rsid w:val="008E45B4"/>
    <w:rsid w:val="009D1C0D"/>
    <w:rsid w:val="00C24DF0"/>
    <w:rsid w:val="00C3441D"/>
    <w:rsid w:val="00C37523"/>
    <w:rsid w:val="00D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1B9A"/>
  <w15:docId w15:val="{DB92AF3A-FEE0-42F5-94B1-E2380D5E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C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41D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24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2D57B-9D3E-43AB-958C-72FA5AE3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C9F86189</Template>
  <TotalTime>42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Kick-Off 2017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Kick-Off 2017</dc:title>
  <dc:subject/>
  <dc:creator>selina</dc:creator>
  <cp:keywords>DACUR3OKLlA</cp:keywords>
  <cp:lastModifiedBy>Gloria Perez</cp:lastModifiedBy>
  <cp:revision>3</cp:revision>
  <cp:lastPrinted>2017-06-02T18:19:00Z</cp:lastPrinted>
  <dcterms:created xsi:type="dcterms:W3CDTF">2017-06-02T17:41:00Z</dcterms:created>
  <dcterms:modified xsi:type="dcterms:W3CDTF">2017-06-02T18:25:00Z</dcterms:modified>
</cp:coreProperties>
</file>