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6F3" w:rsidRPr="000416F3" w:rsidRDefault="000416F3" w:rsidP="000416F3">
      <w:pPr>
        <w:rPr>
          <w:b/>
          <w:bCs/>
          <w:lang w:val="en"/>
        </w:rPr>
      </w:pPr>
      <w:r w:rsidRPr="000416F3">
        <w:rPr>
          <w:b/>
          <w:bCs/>
          <w:lang w:val="en"/>
        </w:rPr>
        <w:t>U.S. Supreme Court</w:t>
      </w:r>
    </w:p>
    <w:p w:rsidR="000416F3" w:rsidRPr="000416F3" w:rsidRDefault="000416F3" w:rsidP="000416F3">
      <w:pPr>
        <w:rPr>
          <w:b/>
          <w:bCs/>
          <w:lang w:val="en"/>
        </w:rPr>
      </w:pPr>
      <w:r w:rsidRPr="000416F3">
        <w:rPr>
          <w:b/>
          <w:bCs/>
          <w:lang w:val="en"/>
        </w:rPr>
        <w:t>Brady v. Maryland, 373 U.S. 83 (1963)</w:t>
      </w:r>
    </w:p>
    <w:p w:rsidR="000416F3" w:rsidRPr="000416F3" w:rsidRDefault="000416F3" w:rsidP="000416F3">
      <w:pPr>
        <w:rPr>
          <w:b/>
          <w:bCs/>
          <w:lang w:val="en"/>
        </w:rPr>
      </w:pPr>
      <w:r w:rsidRPr="000416F3">
        <w:rPr>
          <w:b/>
          <w:bCs/>
          <w:lang w:val="en"/>
        </w:rPr>
        <w:t>Brady v. Maryland</w:t>
      </w:r>
    </w:p>
    <w:p w:rsidR="000416F3" w:rsidRPr="000416F3" w:rsidRDefault="000416F3" w:rsidP="000416F3">
      <w:pPr>
        <w:rPr>
          <w:b/>
          <w:bCs/>
          <w:lang w:val="en"/>
        </w:rPr>
      </w:pPr>
      <w:r w:rsidRPr="000416F3">
        <w:rPr>
          <w:b/>
          <w:bCs/>
          <w:lang w:val="en"/>
        </w:rPr>
        <w:t>No. 490</w:t>
      </w:r>
    </w:p>
    <w:p w:rsidR="000416F3" w:rsidRPr="000416F3" w:rsidRDefault="000416F3" w:rsidP="000416F3">
      <w:pPr>
        <w:rPr>
          <w:b/>
          <w:bCs/>
          <w:lang w:val="en"/>
        </w:rPr>
      </w:pPr>
      <w:r w:rsidRPr="000416F3">
        <w:rPr>
          <w:b/>
          <w:bCs/>
          <w:lang w:val="en"/>
        </w:rPr>
        <w:t>Argued March 18-19, 1963</w:t>
      </w:r>
    </w:p>
    <w:p w:rsidR="000416F3" w:rsidRPr="000416F3" w:rsidRDefault="000416F3" w:rsidP="000416F3">
      <w:pPr>
        <w:rPr>
          <w:b/>
          <w:bCs/>
          <w:lang w:val="en"/>
        </w:rPr>
      </w:pPr>
      <w:r w:rsidRPr="000416F3">
        <w:rPr>
          <w:b/>
          <w:bCs/>
          <w:lang w:val="en"/>
        </w:rPr>
        <w:t>Decided May 13, 1963</w:t>
      </w:r>
    </w:p>
    <w:p w:rsidR="000416F3" w:rsidRPr="000416F3" w:rsidRDefault="000416F3" w:rsidP="000416F3">
      <w:pPr>
        <w:rPr>
          <w:b/>
          <w:bCs/>
          <w:lang w:val="en"/>
        </w:rPr>
      </w:pPr>
      <w:r w:rsidRPr="000416F3">
        <w:rPr>
          <w:b/>
          <w:bCs/>
          <w:lang w:val="en"/>
        </w:rPr>
        <w:t>373 U.S. 83</w:t>
      </w:r>
    </w:p>
    <w:p w:rsidR="000416F3" w:rsidRPr="000416F3" w:rsidRDefault="000416F3" w:rsidP="000416F3">
      <w:pPr>
        <w:rPr>
          <w:lang w:val="en"/>
        </w:rPr>
      </w:pPr>
      <w:r w:rsidRPr="000416F3">
        <w:rPr>
          <w:i/>
          <w:iCs/>
          <w:lang w:val="en"/>
        </w:rPr>
        <w:t xml:space="preserve">CERTIORARI TO THE COURT OF APPEALS OF MARYLAND </w:t>
      </w:r>
    </w:p>
    <w:p w:rsidR="000416F3" w:rsidRPr="000416F3" w:rsidRDefault="000416F3" w:rsidP="000416F3">
      <w:pPr>
        <w:rPr>
          <w:lang w:val="en"/>
        </w:rPr>
      </w:pPr>
      <w:r w:rsidRPr="000416F3">
        <w:rPr>
          <w:i/>
          <w:iCs/>
          <w:lang w:val="en"/>
        </w:rPr>
        <w:t xml:space="preserve">Syllabus </w:t>
      </w:r>
    </w:p>
    <w:p w:rsidR="000416F3" w:rsidRPr="000416F3" w:rsidRDefault="000416F3" w:rsidP="000416F3">
      <w:pPr>
        <w:rPr>
          <w:lang w:val="en"/>
        </w:rPr>
      </w:pPr>
      <w:r w:rsidRPr="000416F3">
        <w:rPr>
          <w:lang w:val="en"/>
        </w:rPr>
        <w:t>In separate trials in a Maryland Court, where the jury is the judge of both the law and the facts but the court passes on the admissibility of the evidence, petitioner and a companion were convicted of first-degree murder and sentenced to death. At his trial, petitioner admitted participating in the crime, but claimed that his companion did the actual killing. In his summation to the jury, petitioner's counsel conceded that petitioner was guilty of murder in the first degree, and asked only that the jury return that verdict "without capital punishment." Prior to the trial, petitioner's counsel had requested the prosecution to allow him to examine the companion's extrajudicial statements. Several of these were shown to him, but one in which the companion admitted the actual killing was withheld by the prosecution, and did not come to petitioner's notice until after he had been tried, convicted and sentenced, and after his conviction had been affirmed by the Maryland Court of Appeals. In a post-conviction proceeding, the Maryland Court of Appeals held that suppression of the evidence by the prosecutor denied petitioner due process of law, and it remanded the case for a new trial of the question of punishment, but not the question of guilt, since it was of the opinion that nothing in the suppressed confession "could have reduced [petitioner's] offense below murder in the first degree."</w:t>
      </w:r>
    </w:p>
    <w:p w:rsidR="000416F3" w:rsidRPr="000416F3" w:rsidRDefault="000416F3" w:rsidP="000416F3">
      <w:pPr>
        <w:rPr>
          <w:lang w:val="en"/>
        </w:rPr>
      </w:pPr>
      <w:r w:rsidRPr="000416F3">
        <w:rPr>
          <w:i/>
          <w:iCs/>
          <w:lang w:val="en"/>
        </w:rPr>
        <w:t>Held:</w:t>
      </w:r>
      <w:r w:rsidRPr="000416F3">
        <w:rPr>
          <w:lang w:val="en"/>
        </w:rPr>
        <w:t xml:space="preserve"> Petitioner was not denied a federal constitutional right when his new trial was restricted to the question </w:t>
      </w:r>
      <w:r w:rsidRPr="000416F3">
        <w:rPr>
          <w:lang w:val="en"/>
        </w:rPr>
        <w:lastRenderedPageBreak/>
        <w:t xml:space="preserve">of punishment, and the judgment is affirmed. </w:t>
      </w:r>
      <w:proofErr w:type="gramStart"/>
      <w:r w:rsidRPr="000416F3">
        <w:rPr>
          <w:lang w:val="en"/>
        </w:rPr>
        <w:t xml:space="preserve">Pp. </w:t>
      </w:r>
      <w:hyperlink r:id="rId7" w:anchor="84" w:history="1">
        <w:r w:rsidRPr="000416F3">
          <w:rPr>
            <w:rStyle w:val="Hyperlink"/>
            <w:lang w:val="en"/>
          </w:rPr>
          <w:t>373 U. S. 84</w:t>
        </w:r>
      </w:hyperlink>
      <w:r w:rsidRPr="000416F3">
        <w:rPr>
          <w:lang w:val="en"/>
        </w:rPr>
        <w:t>-91.</w:t>
      </w:r>
      <w:proofErr w:type="gramEnd"/>
    </w:p>
    <w:p w:rsidR="000416F3" w:rsidRPr="000416F3" w:rsidRDefault="000416F3" w:rsidP="000416F3">
      <w:pPr>
        <w:rPr>
          <w:lang w:val="en"/>
        </w:rPr>
      </w:pPr>
      <w:r w:rsidRPr="000416F3">
        <w:rPr>
          <w:lang w:val="en"/>
        </w:rPr>
        <w:t xml:space="preserve">(a) Suppression by the prosecution of evidence favorable to an accused who has requested it violates due process where the evidence is material either to guilt or to punishment, irrespective of the good faith or bad faith of the prosecution. </w:t>
      </w:r>
      <w:proofErr w:type="gramStart"/>
      <w:r w:rsidRPr="000416F3">
        <w:rPr>
          <w:lang w:val="en"/>
        </w:rPr>
        <w:t>Pp.8 866-88.</w:t>
      </w:r>
      <w:proofErr w:type="gramEnd"/>
    </w:p>
    <w:p w:rsidR="000416F3" w:rsidRPr="000416F3" w:rsidRDefault="000416F3" w:rsidP="000416F3">
      <w:pPr>
        <w:rPr>
          <w:lang w:val="en"/>
        </w:rPr>
      </w:pPr>
      <w:r w:rsidRPr="000416F3">
        <w:rPr>
          <w:lang w:val="en"/>
        </w:rPr>
        <w:t xml:space="preserve">(b) When the Court of Appeals restricted petitioner's new trial to the question of punishment, it did not deny him due process or equal protection of the laws under the Fourteenth Amendment, since the suppressed evidence was admissible only on the issue of punishment. </w:t>
      </w:r>
      <w:proofErr w:type="gramStart"/>
      <w:r w:rsidRPr="000416F3">
        <w:rPr>
          <w:lang w:val="en"/>
        </w:rPr>
        <w:t xml:space="preserve">Pp. </w:t>
      </w:r>
      <w:hyperlink r:id="rId8" w:anchor="88" w:history="1">
        <w:r w:rsidRPr="000416F3">
          <w:rPr>
            <w:rStyle w:val="Hyperlink"/>
            <w:lang w:val="en"/>
          </w:rPr>
          <w:t>373 U. S. 88</w:t>
        </w:r>
      </w:hyperlink>
      <w:r w:rsidRPr="000416F3">
        <w:rPr>
          <w:lang w:val="en"/>
        </w:rPr>
        <w:t>-91.</w:t>
      </w:r>
      <w:proofErr w:type="gramEnd"/>
    </w:p>
    <w:p w:rsidR="000416F3" w:rsidRPr="000416F3" w:rsidRDefault="000416F3" w:rsidP="000416F3">
      <w:pPr>
        <w:rPr>
          <w:lang w:val="en"/>
        </w:rPr>
      </w:pPr>
      <w:r w:rsidRPr="000416F3">
        <w:rPr>
          <w:lang w:val="en"/>
        </w:rPr>
        <w:t xml:space="preserve">226 Md. 422, 174 A. 2d 167, affirmed. </w:t>
      </w:r>
    </w:p>
    <w:p w:rsidR="000416F3" w:rsidRPr="000416F3" w:rsidRDefault="000416F3" w:rsidP="000416F3">
      <w:pPr>
        <w:rPr>
          <w:lang w:val="en"/>
        </w:rPr>
      </w:pPr>
      <w:bookmarkStart w:id="0" w:name="84"/>
      <w:r w:rsidRPr="000416F3">
        <w:rPr>
          <w:lang w:val="en"/>
        </w:rPr>
        <w:t>Page 373 U. S. 84</w:t>
      </w:r>
      <w:bookmarkEnd w:id="0"/>
    </w:p>
    <w:p w:rsidR="000416F3" w:rsidRPr="000416F3" w:rsidRDefault="000416F3" w:rsidP="000416F3">
      <w:pPr>
        <w:rPr>
          <w:lang w:val="en"/>
        </w:rPr>
      </w:pPr>
      <w:proofErr w:type="gramStart"/>
      <w:r w:rsidRPr="000416F3">
        <w:rPr>
          <w:lang w:val="en"/>
        </w:rPr>
        <w:t>Opinion of the Court by MR. JUSTICE DOUGLAS, announced by MR. JUSTICE BRENNAN.</w:t>
      </w:r>
      <w:proofErr w:type="gramEnd"/>
    </w:p>
    <w:p w:rsidR="000416F3" w:rsidRPr="000416F3" w:rsidRDefault="000416F3" w:rsidP="000416F3">
      <w:pPr>
        <w:rPr>
          <w:lang w:val="en"/>
        </w:rPr>
      </w:pPr>
      <w:r w:rsidRPr="000416F3">
        <w:rPr>
          <w:lang w:val="en"/>
        </w:rPr>
        <w:t xml:space="preserve">Petitioner and a companion, </w:t>
      </w:r>
      <w:proofErr w:type="spellStart"/>
      <w:r w:rsidRPr="000416F3">
        <w:rPr>
          <w:lang w:val="en"/>
        </w:rPr>
        <w:t>Boblit</w:t>
      </w:r>
      <w:proofErr w:type="spellEnd"/>
      <w:r w:rsidRPr="000416F3">
        <w:rPr>
          <w:lang w:val="en"/>
        </w:rPr>
        <w:t xml:space="preserve">, were found guilty of murder in the first degree and were sentenced to death, their convictions being affirmed by the Court of Appeals of Maryland. </w:t>
      </w:r>
      <w:proofErr w:type="gramStart"/>
      <w:r w:rsidRPr="000416F3">
        <w:rPr>
          <w:lang w:val="en"/>
        </w:rPr>
        <w:t>220 Md. 454, 154 A.2d 434.</w:t>
      </w:r>
      <w:proofErr w:type="gramEnd"/>
      <w:r w:rsidRPr="000416F3">
        <w:rPr>
          <w:lang w:val="en"/>
        </w:rPr>
        <w:t xml:space="preserve"> Their trials were separate, petitioner being tried first. At his trial, Brady took the stand and admitted his participation in the crime, but he claimed that </w:t>
      </w:r>
      <w:proofErr w:type="spellStart"/>
      <w:r w:rsidRPr="000416F3">
        <w:rPr>
          <w:lang w:val="en"/>
        </w:rPr>
        <w:t>Boblit</w:t>
      </w:r>
      <w:proofErr w:type="spellEnd"/>
      <w:r w:rsidRPr="000416F3">
        <w:rPr>
          <w:lang w:val="en"/>
        </w:rPr>
        <w:t xml:space="preserve"> did the actual killing. And, in his summation to the jury, Brady's counsel conceded that Brady was guilty of murder in the first degree, asking only that the jury return that verdict "without capital punishment." Prior to the trial, petitioner's counsel had requested the prosecution to allow him to examine </w:t>
      </w:r>
      <w:proofErr w:type="spellStart"/>
      <w:r w:rsidRPr="000416F3">
        <w:rPr>
          <w:lang w:val="en"/>
        </w:rPr>
        <w:t>Boblit's</w:t>
      </w:r>
      <w:proofErr w:type="spellEnd"/>
      <w:r w:rsidRPr="000416F3">
        <w:rPr>
          <w:lang w:val="en"/>
        </w:rPr>
        <w:t xml:space="preserve"> extrajudicial statements. Several of those statements were shown to him, but one dated July 9, 1958, in which </w:t>
      </w:r>
      <w:proofErr w:type="spellStart"/>
      <w:r w:rsidRPr="000416F3">
        <w:rPr>
          <w:lang w:val="en"/>
        </w:rPr>
        <w:t>Boblit</w:t>
      </w:r>
      <w:proofErr w:type="spellEnd"/>
      <w:r w:rsidRPr="000416F3">
        <w:rPr>
          <w:lang w:val="en"/>
        </w:rPr>
        <w:t xml:space="preserve"> admitted the actual homicide, was withheld by the prosecution, and did not come to petitioner's notice until after he had been tried, convicted, and sentenced, and after his conviction had been affirmed.</w:t>
      </w:r>
    </w:p>
    <w:p w:rsidR="000416F3" w:rsidRPr="000416F3" w:rsidRDefault="000416F3" w:rsidP="000416F3">
      <w:pPr>
        <w:rPr>
          <w:lang w:val="en"/>
        </w:rPr>
      </w:pPr>
      <w:r w:rsidRPr="000416F3">
        <w:rPr>
          <w:lang w:val="en"/>
        </w:rPr>
        <w:t xml:space="preserve">Petitioner moved the trial court for a new trial based on the newly discovered evidence that had been suppressed by the prosecution. Petitioner's appeal from </w:t>
      </w:r>
      <w:r w:rsidRPr="000416F3">
        <w:rPr>
          <w:lang w:val="en"/>
        </w:rPr>
        <w:lastRenderedPageBreak/>
        <w:t xml:space="preserve">a denial of that motion was dismissed by the Court of Appeals without prejudice to relief under the Maryland </w:t>
      </w:r>
    </w:p>
    <w:p w:rsidR="000416F3" w:rsidRPr="000416F3" w:rsidRDefault="000416F3" w:rsidP="000416F3">
      <w:pPr>
        <w:rPr>
          <w:lang w:val="en"/>
        </w:rPr>
      </w:pPr>
      <w:bookmarkStart w:id="1" w:name="85"/>
      <w:r w:rsidRPr="000416F3">
        <w:rPr>
          <w:lang w:val="en"/>
        </w:rPr>
        <w:t>Page 373 U. S. 85</w:t>
      </w:r>
      <w:bookmarkEnd w:id="1"/>
    </w:p>
    <w:p w:rsidR="000416F3" w:rsidRPr="000416F3" w:rsidRDefault="000416F3" w:rsidP="000416F3">
      <w:pPr>
        <w:rPr>
          <w:lang w:val="en"/>
        </w:rPr>
      </w:pPr>
      <w:proofErr w:type="gramStart"/>
      <w:r w:rsidRPr="000416F3">
        <w:rPr>
          <w:lang w:val="en"/>
        </w:rPr>
        <w:t>Post-Conviction Procedure Act.</w:t>
      </w:r>
      <w:proofErr w:type="gramEnd"/>
      <w:r w:rsidRPr="000416F3">
        <w:rPr>
          <w:lang w:val="en"/>
        </w:rPr>
        <w:t xml:space="preserve"> </w:t>
      </w:r>
      <w:proofErr w:type="gramStart"/>
      <w:r w:rsidRPr="000416F3">
        <w:rPr>
          <w:lang w:val="en"/>
        </w:rPr>
        <w:t>222 Md. 442, 160 A.2d 912.</w:t>
      </w:r>
      <w:proofErr w:type="gramEnd"/>
      <w:r w:rsidRPr="000416F3">
        <w:rPr>
          <w:lang w:val="en"/>
        </w:rPr>
        <w:t xml:space="preserve"> The petition for post-conviction relief was dismissed by the trial court, and, on appeal, the Court of Appeals held that suppression of the evidence by the prosecution denied petitioner due process of law, and remanded the case for a retrial of the question of punishment, not the question of guilt. </w:t>
      </w:r>
      <w:proofErr w:type="gramStart"/>
      <w:r w:rsidRPr="000416F3">
        <w:rPr>
          <w:lang w:val="en"/>
        </w:rPr>
        <w:t>226 Md. 422, 174 A.2d 167.</w:t>
      </w:r>
      <w:proofErr w:type="gramEnd"/>
      <w:r w:rsidRPr="000416F3">
        <w:rPr>
          <w:lang w:val="en"/>
        </w:rPr>
        <w:t xml:space="preserve"> The case is here on certiorari, 371 U.S. 812. [</w:t>
      </w:r>
      <w:bookmarkStart w:id="2" w:name="T1"/>
      <w:r w:rsidRPr="000416F3">
        <w:rPr>
          <w:lang w:val="en"/>
        </w:rPr>
        <w:fldChar w:fldCharType="begin"/>
      </w:r>
      <w:r w:rsidRPr="000416F3">
        <w:rPr>
          <w:lang w:val="en"/>
        </w:rPr>
        <w:instrText xml:space="preserve"> HYPERLINK "http://supreme.justia.com/cases/federal/us/373/83/case.html" \l "F1" </w:instrText>
      </w:r>
      <w:r w:rsidRPr="000416F3">
        <w:rPr>
          <w:lang w:val="en"/>
        </w:rPr>
        <w:fldChar w:fldCharType="separate"/>
      </w:r>
      <w:r w:rsidRPr="000416F3">
        <w:rPr>
          <w:rStyle w:val="Hyperlink"/>
          <w:lang w:val="en"/>
        </w:rPr>
        <w:t>Footnote 1</w:t>
      </w:r>
      <w:r w:rsidRPr="000416F3">
        <w:fldChar w:fldCharType="end"/>
      </w:r>
      <w:bookmarkEnd w:id="2"/>
      <w:r w:rsidRPr="000416F3">
        <w:rPr>
          <w:lang w:val="en"/>
        </w:rPr>
        <w:t>]</w:t>
      </w:r>
    </w:p>
    <w:p w:rsidR="000416F3" w:rsidRPr="000416F3" w:rsidRDefault="000416F3" w:rsidP="000416F3">
      <w:pPr>
        <w:rPr>
          <w:lang w:val="en"/>
        </w:rPr>
      </w:pPr>
      <w:r w:rsidRPr="000416F3">
        <w:rPr>
          <w:lang w:val="en"/>
        </w:rPr>
        <w:t xml:space="preserve">The crime in question was murder committed in the perpetration of a robbery. Punishment for that crime in Maryland is life imprisonment or death, the jury being empowered to restrict the punishment to life by addition of the words "without capital punishment." </w:t>
      </w:r>
      <w:proofErr w:type="gramStart"/>
      <w:r w:rsidRPr="000416F3">
        <w:rPr>
          <w:lang w:val="en"/>
        </w:rPr>
        <w:t xml:space="preserve">3 </w:t>
      </w:r>
      <w:proofErr w:type="spellStart"/>
      <w:r w:rsidRPr="000416F3">
        <w:rPr>
          <w:lang w:val="en"/>
        </w:rPr>
        <w:t>Md.Ann.Code</w:t>
      </w:r>
      <w:proofErr w:type="spellEnd"/>
      <w:r w:rsidRPr="000416F3">
        <w:rPr>
          <w:lang w:val="en"/>
        </w:rPr>
        <w:t>, 1957, Art.</w:t>
      </w:r>
      <w:proofErr w:type="gramEnd"/>
      <w:r w:rsidRPr="000416F3">
        <w:rPr>
          <w:lang w:val="en"/>
        </w:rPr>
        <w:t xml:space="preserve"> </w:t>
      </w:r>
      <w:proofErr w:type="gramStart"/>
      <w:r w:rsidRPr="000416F3">
        <w:rPr>
          <w:lang w:val="en"/>
        </w:rPr>
        <w:t>27, § 413.</w:t>
      </w:r>
      <w:proofErr w:type="gramEnd"/>
      <w:r w:rsidRPr="000416F3">
        <w:rPr>
          <w:lang w:val="en"/>
        </w:rPr>
        <w:t xml:space="preserve"> In Maryland, by reason of the state constitution, the </w:t>
      </w:r>
      <w:proofErr w:type="gramStart"/>
      <w:r w:rsidRPr="000416F3">
        <w:rPr>
          <w:lang w:val="en"/>
        </w:rPr>
        <w:t>jury in a criminal case are</w:t>
      </w:r>
      <w:proofErr w:type="gramEnd"/>
      <w:r w:rsidRPr="000416F3">
        <w:rPr>
          <w:lang w:val="en"/>
        </w:rPr>
        <w:t xml:space="preserve"> "the Judges of Law, as well as of fact." Art. </w:t>
      </w:r>
      <w:proofErr w:type="gramStart"/>
      <w:r w:rsidRPr="000416F3">
        <w:rPr>
          <w:lang w:val="en"/>
        </w:rPr>
        <w:t>XV, § 5.</w:t>
      </w:r>
      <w:proofErr w:type="gramEnd"/>
      <w:r w:rsidRPr="000416F3">
        <w:rPr>
          <w:lang w:val="en"/>
        </w:rPr>
        <w:t xml:space="preserve"> The question presented is whether petitioner was denied a federal right when the Court of Appeals restricted the new trial to the question of punishment. </w:t>
      </w:r>
    </w:p>
    <w:p w:rsidR="000416F3" w:rsidRPr="000416F3" w:rsidRDefault="000416F3" w:rsidP="000416F3">
      <w:pPr>
        <w:rPr>
          <w:lang w:val="en"/>
        </w:rPr>
      </w:pPr>
      <w:bookmarkStart w:id="3" w:name="86"/>
      <w:r w:rsidRPr="000416F3">
        <w:rPr>
          <w:lang w:val="en"/>
        </w:rPr>
        <w:t>Page 373 U. S. 86</w:t>
      </w:r>
      <w:bookmarkEnd w:id="3"/>
    </w:p>
    <w:p w:rsidR="000416F3" w:rsidRPr="000416F3" w:rsidRDefault="000416F3" w:rsidP="000416F3">
      <w:pPr>
        <w:rPr>
          <w:lang w:val="en"/>
        </w:rPr>
      </w:pPr>
      <w:r w:rsidRPr="000416F3">
        <w:rPr>
          <w:lang w:val="en"/>
        </w:rPr>
        <w:t xml:space="preserve">We agree with the Court of Appeals that suppression of this confession was a violation of the Due Process Clause of the Fourteenth Amendment. The Court of Appeals relied, in the main, on two decisions from the Third Circuit Court of Appeals United States ex rel. </w:t>
      </w:r>
      <w:r w:rsidRPr="000416F3">
        <w:rPr>
          <w:i/>
          <w:iCs/>
          <w:lang w:val="en"/>
        </w:rPr>
        <w:t xml:space="preserve">Almeida v. </w:t>
      </w:r>
      <w:proofErr w:type="spellStart"/>
      <w:r w:rsidRPr="000416F3">
        <w:rPr>
          <w:i/>
          <w:iCs/>
          <w:lang w:val="en"/>
        </w:rPr>
        <w:t>Baldi</w:t>
      </w:r>
      <w:proofErr w:type="spellEnd"/>
      <w:r w:rsidRPr="000416F3">
        <w:rPr>
          <w:i/>
          <w:iCs/>
          <w:lang w:val="en"/>
        </w:rPr>
        <w:t>,</w:t>
      </w:r>
      <w:r w:rsidRPr="000416F3">
        <w:rPr>
          <w:lang w:val="en"/>
        </w:rPr>
        <w:t xml:space="preserve"> 195 F.2d 815, 33 A.L.R.2d 1407, and </w:t>
      </w:r>
      <w:r w:rsidRPr="000416F3">
        <w:rPr>
          <w:i/>
          <w:iCs/>
          <w:lang w:val="en"/>
        </w:rPr>
        <w:t>United States ex rel. Thompson v. Dye,</w:t>
      </w:r>
      <w:r w:rsidRPr="000416F3">
        <w:rPr>
          <w:lang w:val="en"/>
        </w:rPr>
        <w:t xml:space="preserve"> 221 F.2d 763 which, we agree, state the correct constitutional rule.</w:t>
      </w:r>
    </w:p>
    <w:p w:rsidR="000416F3" w:rsidRPr="000416F3" w:rsidRDefault="000416F3" w:rsidP="000416F3">
      <w:pPr>
        <w:rPr>
          <w:lang w:val="en"/>
        </w:rPr>
      </w:pPr>
      <w:r w:rsidRPr="000416F3">
        <w:rPr>
          <w:lang w:val="en"/>
        </w:rPr>
        <w:t xml:space="preserve">This ruling is an extension of </w:t>
      </w:r>
      <w:r w:rsidRPr="000416F3">
        <w:rPr>
          <w:i/>
          <w:iCs/>
          <w:lang w:val="en"/>
        </w:rPr>
        <w:t xml:space="preserve">Mooney v. </w:t>
      </w:r>
      <w:proofErr w:type="spellStart"/>
      <w:r w:rsidRPr="000416F3">
        <w:rPr>
          <w:i/>
          <w:iCs/>
          <w:lang w:val="en"/>
        </w:rPr>
        <w:t>Holohan</w:t>
      </w:r>
      <w:proofErr w:type="spellEnd"/>
      <w:r w:rsidRPr="000416F3">
        <w:rPr>
          <w:i/>
          <w:iCs/>
          <w:lang w:val="en"/>
        </w:rPr>
        <w:t>,</w:t>
      </w:r>
      <w:r w:rsidRPr="000416F3">
        <w:rPr>
          <w:lang w:val="en"/>
        </w:rPr>
        <w:t xml:space="preserve"> </w:t>
      </w:r>
      <w:hyperlink r:id="rId9" w:history="1">
        <w:r w:rsidRPr="000416F3">
          <w:rPr>
            <w:rStyle w:val="Hyperlink"/>
            <w:lang w:val="en"/>
          </w:rPr>
          <w:t>294 U. S. 103</w:t>
        </w:r>
      </w:hyperlink>
      <w:r w:rsidRPr="000416F3">
        <w:rPr>
          <w:lang w:val="en"/>
        </w:rPr>
        <w:t xml:space="preserve">, </w:t>
      </w:r>
      <w:hyperlink r:id="rId10" w:anchor="112" w:history="1">
        <w:r w:rsidRPr="000416F3">
          <w:rPr>
            <w:rStyle w:val="Hyperlink"/>
            <w:lang w:val="en"/>
          </w:rPr>
          <w:t>294 U. S. 112</w:t>
        </w:r>
      </w:hyperlink>
      <w:r w:rsidRPr="000416F3">
        <w:rPr>
          <w:lang w:val="en"/>
        </w:rPr>
        <w:t>, where the Court ruled on what nondisclosure by a prosecutor violates due process:</w:t>
      </w:r>
    </w:p>
    <w:p w:rsidR="000416F3" w:rsidRPr="000416F3" w:rsidRDefault="000416F3" w:rsidP="000416F3">
      <w:pPr>
        <w:rPr>
          <w:lang w:val="en"/>
        </w:rPr>
      </w:pPr>
      <w:r w:rsidRPr="000416F3">
        <w:rPr>
          <w:lang w:val="en"/>
        </w:rPr>
        <w:t xml:space="preserve">"It is a requirement that cannot be deemed to be satisfied by mere notice and hearing if a state has contrived a conviction through the pretense of a trial which, in truth, is but used as a means of depriving a defendant of liberty through a deliberate deception of </w:t>
      </w:r>
      <w:r w:rsidRPr="000416F3">
        <w:rPr>
          <w:lang w:val="en"/>
        </w:rPr>
        <w:lastRenderedPageBreak/>
        <w:t>court and jury by the presentation of testimony known to be perjured. Such a contrivance by a state to procure the conviction and imprisonment of a defendant is as inconsistent with the rudimentary demands of justice as is the obtaining of a like result by intimidation."</w:t>
      </w:r>
    </w:p>
    <w:p w:rsidR="000416F3" w:rsidRPr="000416F3" w:rsidRDefault="000416F3" w:rsidP="000416F3">
      <w:pPr>
        <w:rPr>
          <w:lang w:val="en"/>
        </w:rPr>
      </w:pPr>
      <w:r w:rsidRPr="000416F3">
        <w:rPr>
          <w:lang w:val="en"/>
        </w:rPr>
        <w:t xml:space="preserve">In </w:t>
      </w:r>
      <w:r w:rsidRPr="000416F3">
        <w:rPr>
          <w:i/>
          <w:iCs/>
          <w:lang w:val="en"/>
        </w:rPr>
        <w:t>Pyle v. Kansas,</w:t>
      </w:r>
      <w:r w:rsidRPr="000416F3">
        <w:rPr>
          <w:lang w:val="en"/>
        </w:rPr>
        <w:t xml:space="preserve"> </w:t>
      </w:r>
      <w:hyperlink r:id="rId11" w:history="1">
        <w:r w:rsidRPr="000416F3">
          <w:rPr>
            <w:rStyle w:val="Hyperlink"/>
            <w:lang w:val="en"/>
          </w:rPr>
          <w:t>317 U. S. 213</w:t>
        </w:r>
      </w:hyperlink>
      <w:r w:rsidRPr="000416F3">
        <w:rPr>
          <w:lang w:val="en"/>
        </w:rPr>
        <w:t xml:space="preserve">, </w:t>
      </w:r>
      <w:hyperlink r:id="rId12" w:anchor="215" w:history="1">
        <w:r w:rsidRPr="000416F3">
          <w:rPr>
            <w:rStyle w:val="Hyperlink"/>
            <w:lang w:val="en"/>
          </w:rPr>
          <w:t>317 U. S. 215</w:t>
        </w:r>
      </w:hyperlink>
      <w:r w:rsidRPr="000416F3">
        <w:rPr>
          <w:lang w:val="en"/>
        </w:rPr>
        <w:t>-216, we phrased the rule in broader terms:</w:t>
      </w:r>
    </w:p>
    <w:p w:rsidR="000416F3" w:rsidRPr="000416F3" w:rsidRDefault="000416F3" w:rsidP="000416F3">
      <w:pPr>
        <w:rPr>
          <w:lang w:val="en"/>
        </w:rPr>
      </w:pPr>
      <w:r w:rsidRPr="000416F3">
        <w:rPr>
          <w:lang w:val="en"/>
        </w:rPr>
        <w:t xml:space="preserve">"Petitioner's papers are inexpertly drawn, but they do set forth allegations that his imprisonment resulted from perjured testimony, knowingly used by the State authorities to obtain his conviction, and from the deliberate suppression by those same authorities of evidence favorable to him. These allegations sufficiently charge a deprivation of rights guaranteed by the Federal Constitution, and, if proven, would entitle petitioner to release from his present custody. </w:t>
      </w:r>
      <w:r w:rsidRPr="000416F3">
        <w:rPr>
          <w:i/>
          <w:iCs/>
          <w:lang w:val="en"/>
        </w:rPr>
        <w:t xml:space="preserve">Mooney v. </w:t>
      </w:r>
      <w:proofErr w:type="spellStart"/>
      <w:r w:rsidRPr="000416F3">
        <w:rPr>
          <w:i/>
          <w:iCs/>
          <w:lang w:val="en"/>
        </w:rPr>
        <w:t>Holohan</w:t>
      </w:r>
      <w:proofErr w:type="spellEnd"/>
      <w:r w:rsidRPr="000416F3">
        <w:rPr>
          <w:i/>
          <w:iCs/>
          <w:lang w:val="en"/>
        </w:rPr>
        <w:t>,</w:t>
      </w:r>
      <w:r w:rsidRPr="000416F3">
        <w:rPr>
          <w:lang w:val="en"/>
        </w:rPr>
        <w:t xml:space="preserve"> </w:t>
      </w:r>
      <w:hyperlink r:id="rId13" w:history="1">
        <w:r w:rsidRPr="000416F3">
          <w:rPr>
            <w:rStyle w:val="Hyperlink"/>
            <w:lang w:val="en"/>
          </w:rPr>
          <w:t>294 U. S. 103</w:t>
        </w:r>
      </w:hyperlink>
      <w:r w:rsidRPr="000416F3">
        <w:rPr>
          <w:lang w:val="en"/>
        </w:rPr>
        <w:t>. "</w:t>
      </w:r>
    </w:p>
    <w:p w:rsidR="000416F3" w:rsidRPr="000416F3" w:rsidRDefault="000416F3" w:rsidP="000416F3">
      <w:pPr>
        <w:rPr>
          <w:lang w:val="en"/>
        </w:rPr>
      </w:pPr>
      <w:bookmarkStart w:id="4" w:name="87"/>
      <w:r w:rsidRPr="000416F3">
        <w:rPr>
          <w:lang w:val="en"/>
        </w:rPr>
        <w:t>Page 373 U. S. 87</w:t>
      </w:r>
      <w:bookmarkEnd w:id="4"/>
    </w:p>
    <w:p w:rsidR="000416F3" w:rsidRPr="000416F3" w:rsidRDefault="000416F3" w:rsidP="000416F3">
      <w:pPr>
        <w:rPr>
          <w:lang w:val="en"/>
        </w:rPr>
      </w:pPr>
      <w:r w:rsidRPr="000416F3">
        <w:rPr>
          <w:lang w:val="en"/>
        </w:rPr>
        <w:t xml:space="preserve">The Third Circuit, in the </w:t>
      </w:r>
      <w:proofErr w:type="spellStart"/>
      <w:r w:rsidRPr="000416F3">
        <w:rPr>
          <w:i/>
          <w:iCs/>
          <w:lang w:val="en"/>
        </w:rPr>
        <w:t>Baldi</w:t>
      </w:r>
      <w:proofErr w:type="spellEnd"/>
      <w:r w:rsidRPr="000416F3">
        <w:rPr>
          <w:lang w:val="en"/>
        </w:rPr>
        <w:t xml:space="preserve"> case, construed that statement in </w:t>
      </w:r>
      <w:r w:rsidRPr="000416F3">
        <w:rPr>
          <w:i/>
          <w:iCs/>
          <w:lang w:val="en"/>
        </w:rPr>
        <w:t>Pyle v. Kansas</w:t>
      </w:r>
      <w:r w:rsidRPr="000416F3">
        <w:rPr>
          <w:lang w:val="en"/>
        </w:rPr>
        <w:t xml:space="preserve"> to mean that the "suppression of evidence favorable" to the accused was itself sufficient to amount to a denial of due process. </w:t>
      </w:r>
      <w:proofErr w:type="gramStart"/>
      <w:r w:rsidRPr="000416F3">
        <w:rPr>
          <w:lang w:val="en"/>
        </w:rPr>
        <w:t>195 F.2d at 820.</w:t>
      </w:r>
      <w:proofErr w:type="gramEnd"/>
      <w:r w:rsidRPr="000416F3">
        <w:rPr>
          <w:lang w:val="en"/>
        </w:rPr>
        <w:t xml:space="preserve"> In </w:t>
      </w:r>
      <w:proofErr w:type="spellStart"/>
      <w:r w:rsidRPr="000416F3">
        <w:rPr>
          <w:i/>
          <w:iCs/>
          <w:lang w:val="en"/>
        </w:rPr>
        <w:t>Napue</w:t>
      </w:r>
      <w:proofErr w:type="spellEnd"/>
      <w:r w:rsidRPr="000416F3">
        <w:rPr>
          <w:i/>
          <w:iCs/>
          <w:lang w:val="en"/>
        </w:rPr>
        <w:t xml:space="preserve"> v. Illinois,</w:t>
      </w:r>
      <w:r w:rsidRPr="000416F3">
        <w:rPr>
          <w:lang w:val="en"/>
        </w:rPr>
        <w:t xml:space="preserve"> </w:t>
      </w:r>
      <w:hyperlink r:id="rId14" w:history="1">
        <w:r w:rsidRPr="000416F3">
          <w:rPr>
            <w:rStyle w:val="Hyperlink"/>
            <w:lang w:val="en"/>
          </w:rPr>
          <w:t>360 U. S. 264</w:t>
        </w:r>
      </w:hyperlink>
      <w:r w:rsidRPr="000416F3">
        <w:rPr>
          <w:lang w:val="en"/>
        </w:rPr>
        <w:t xml:space="preserve">, </w:t>
      </w:r>
      <w:hyperlink r:id="rId15" w:anchor="269" w:history="1">
        <w:r w:rsidRPr="000416F3">
          <w:rPr>
            <w:rStyle w:val="Hyperlink"/>
            <w:lang w:val="en"/>
          </w:rPr>
          <w:t>360 U. S. 269</w:t>
        </w:r>
      </w:hyperlink>
      <w:r w:rsidRPr="000416F3">
        <w:rPr>
          <w:lang w:val="en"/>
        </w:rPr>
        <w:t xml:space="preserve">, we extended the test formulated in </w:t>
      </w:r>
      <w:r w:rsidRPr="000416F3">
        <w:rPr>
          <w:i/>
          <w:iCs/>
          <w:lang w:val="en"/>
        </w:rPr>
        <w:t xml:space="preserve">Mooney v. </w:t>
      </w:r>
      <w:proofErr w:type="spellStart"/>
      <w:r w:rsidRPr="000416F3">
        <w:rPr>
          <w:i/>
          <w:iCs/>
          <w:lang w:val="en"/>
        </w:rPr>
        <w:t>Holohan</w:t>
      </w:r>
      <w:proofErr w:type="spellEnd"/>
      <w:r w:rsidRPr="000416F3">
        <w:rPr>
          <w:lang w:val="en"/>
        </w:rPr>
        <w:t xml:space="preserve"> when we said: "The same result obtains when the State, although not soliciting false evidence, allows it to go uncorrected when it appears." </w:t>
      </w:r>
      <w:r w:rsidRPr="000416F3">
        <w:rPr>
          <w:i/>
          <w:iCs/>
          <w:lang w:val="en"/>
        </w:rPr>
        <w:t xml:space="preserve">And see </w:t>
      </w:r>
      <w:proofErr w:type="spellStart"/>
      <w:r w:rsidRPr="000416F3">
        <w:rPr>
          <w:i/>
          <w:iCs/>
          <w:lang w:val="en"/>
        </w:rPr>
        <w:t>Alcorta</w:t>
      </w:r>
      <w:proofErr w:type="spellEnd"/>
      <w:r w:rsidRPr="000416F3">
        <w:rPr>
          <w:i/>
          <w:iCs/>
          <w:lang w:val="en"/>
        </w:rPr>
        <w:t xml:space="preserve"> v. Texas,</w:t>
      </w:r>
      <w:r w:rsidRPr="000416F3">
        <w:rPr>
          <w:lang w:val="en"/>
        </w:rPr>
        <w:t xml:space="preserve"> </w:t>
      </w:r>
      <w:hyperlink r:id="rId16" w:history="1">
        <w:r w:rsidRPr="000416F3">
          <w:rPr>
            <w:rStyle w:val="Hyperlink"/>
            <w:lang w:val="en"/>
          </w:rPr>
          <w:t>355 U. S. 28</w:t>
        </w:r>
      </w:hyperlink>
      <w:r w:rsidRPr="000416F3">
        <w:rPr>
          <w:lang w:val="en"/>
        </w:rPr>
        <w:t xml:space="preserve">; </w:t>
      </w:r>
      <w:r w:rsidRPr="000416F3">
        <w:rPr>
          <w:i/>
          <w:iCs/>
          <w:lang w:val="en"/>
        </w:rPr>
        <w:t>Wilde v. Wyoming</w:t>
      </w:r>
      <w:proofErr w:type="gramStart"/>
      <w:r w:rsidRPr="000416F3">
        <w:rPr>
          <w:i/>
          <w:iCs/>
          <w:lang w:val="en"/>
        </w:rPr>
        <w:t>,</w:t>
      </w:r>
      <w:r w:rsidRPr="000416F3">
        <w:rPr>
          <w:lang w:val="en"/>
        </w:rPr>
        <w:t>.</w:t>
      </w:r>
      <w:proofErr w:type="gramEnd"/>
      <w:r w:rsidRPr="000416F3">
        <w:rPr>
          <w:lang w:val="en"/>
        </w:rPr>
        <w:t xml:space="preserve"> </w:t>
      </w:r>
      <w:r w:rsidRPr="000416F3">
        <w:rPr>
          <w:i/>
          <w:iCs/>
          <w:lang w:val="en"/>
        </w:rPr>
        <w:t xml:space="preserve">Cf. </w:t>
      </w:r>
      <w:proofErr w:type="spellStart"/>
      <w:r w:rsidRPr="000416F3">
        <w:rPr>
          <w:i/>
          <w:iCs/>
          <w:lang w:val="en"/>
        </w:rPr>
        <w:t>Durley</w:t>
      </w:r>
      <w:proofErr w:type="spellEnd"/>
      <w:r w:rsidRPr="000416F3">
        <w:rPr>
          <w:i/>
          <w:iCs/>
          <w:lang w:val="en"/>
        </w:rPr>
        <w:t xml:space="preserve"> v. Mayo,</w:t>
      </w:r>
      <w:r w:rsidRPr="000416F3">
        <w:rPr>
          <w:lang w:val="en"/>
        </w:rPr>
        <w:t xml:space="preserve"> </w:t>
      </w:r>
      <w:hyperlink r:id="rId17" w:history="1">
        <w:r w:rsidRPr="000416F3">
          <w:rPr>
            <w:rStyle w:val="Hyperlink"/>
            <w:lang w:val="en"/>
          </w:rPr>
          <w:t>351 U. S. 277</w:t>
        </w:r>
      </w:hyperlink>
      <w:r w:rsidRPr="000416F3">
        <w:rPr>
          <w:lang w:val="en"/>
        </w:rPr>
        <w:t xml:space="preserve">, </w:t>
      </w:r>
      <w:hyperlink r:id="rId18" w:anchor="285" w:history="1">
        <w:r w:rsidRPr="000416F3">
          <w:rPr>
            <w:rStyle w:val="Hyperlink"/>
            <w:lang w:val="en"/>
          </w:rPr>
          <w:t>351 U. S. 285</w:t>
        </w:r>
      </w:hyperlink>
      <w:r w:rsidRPr="000416F3">
        <w:rPr>
          <w:lang w:val="en"/>
        </w:rPr>
        <w:t xml:space="preserve"> (dissenting opinion).</w:t>
      </w:r>
    </w:p>
    <w:p w:rsidR="000416F3" w:rsidRPr="000416F3" w:rsidRDefault="000416F3" w:rsidP="000416F3">
      <w:pPr>
        <w:rPr>
          <w:lang w:val="en"/>
        </w:rPr>
      </w:pPr>
      <w:r w:rsidRPr="000416F3">
        <w:rPr>
          <w:lang w:val="en"/>
        </w:rPr>
        <w:t>We now hold that the suppression by the prosecution of evidence favorable to an accused upon request violates due process where the evidence is material either to guilt or to punishment, irrespective of the good faith or bad faith of the prosecution.</w:t>
      </w:r>
    </w:p>
    <w:p w:rsidR="000416F3" w:rsidRPr="000416F3" w:rsidRDefault="000416F3" w:rsidP="000416F3">
      <w:pPr>
        <w:rPr>
          <w:lang w:val="en"/>
        </w:rPr>
      </w:pPr>
      <w:r w:rsidRPr="000416F3">
        <w:rPr>
          <w:lang w:val="en"/>
        </w:rPr>
        <w:t xml:space="preserve">The principle of </w:t>
      </w:r>
      <w:r w:rsidRPr="000416F3">
        <w:rPr>
          <w:i/>
          <w:iCs/>
          <w:lang w:val="en"/>
        </w:rPr>
        <w:t xml:space="preserve">Mooney v. </w:t>
      </w:r>
      <w:proofErr w:type="spellStart"/>
      <w:r w:rsidRPr="000416F3">
        <w:rPr>
          <w:i/>
          <w:iCs/>
          <w:lang w:val="en"/>
        </w:rPr>
        <w:t>Holohan</w:t>
      </w:r>
      <w:proofErr w:type="spellEnd"/>
      <w:r w:rsidRPr="000416F3">
        <w:rPr>
          <w:lang w:val="en"/>
        </w:rPr>
        <w:t xml:space="preserve"> is not punishment of society for misdeeds of a prosecutor, but avoidance of an unfair trial to the accused. Society wins not only when the guilty are convicted, but when criminal trials are fair; our system of the administration of justice suffers when any accused is treated unfairly. An </w:t>
      </w:r>
      <w:r w:rsidRPr="000416F3">
        <w:rPr>
          <w:lang w:val="en"/>
        </w:rPr>
        <w:lastRenderedPageBreak/>
        <w:t>inscription on the walls of the Department of Justice states the proposition candidly for the federal domain: "The United States wins its point whenever justice is done its citizens in the courts." [</w:t>
      </w:r>
      <w:bookmarkStart w:id="5" w:name="T2"/>
      <w:r w:rsidRPr="000416F3">
        <w:rPr>
          <w:lang w:val="en"/>
        </w:rPr>
        <w:fldChar w:fldCharType="begin"/>
      </w:r>
      <w:r w:rsidRPr="000416F3">
        <w:rPr>
          <w:lang w:val="en"/>
        </w:rPr>
        <w:instrText xml:space="preserve"> HYPERLINK "http://supreme.justia.com/cases/federal/us/373/83/case.html" \l "F2" </w:instrText>
      </w:r>
      <w:r w:rsidRPr="000416F3">
        <w:rPr>
          <w:lang w:val="en"/>
        </w:rPr>
        <w:fldChar w:fldCharType="separate"/>
      </w:r>
      <w:r w:rsidRPr="000416F3">
        <w:rPr>
          <w:rStyle w:val="Hyperlink"/>
          <w:lang w:val="en"/>
        </w:rPr>
        <w:t>Footnote 2</w:t>
      </w:r>
      <w:r w:rsidRPr="000416F3">
        <w:fldChar w:fldCharType="end"/>
      </w:r>
      <w:bookmarkEnd w:id="5"/>
      <w:r w:rsidRPr="000416F3">
        <w:rPr>
          <w:lang w:val="en"/>
        </w:rPr>
        <w:t xml:space="preserve">] A prosecution that withholds evidence on demand of an accused which, if made available, </w:t>
      </w:r>
    </w:p>
    <w:p w:rsidR="000416F3" w:rsidRPr="000416F3" w:rsidRDefault="000416F3" w:rsidP="000416F3">
      <w:pPr>
        <w:rPr>
          <w:lang w:val="en"/>
        </w:rPr>
      </w:pPr>
      <w:bookmarkStart w:id="6" w:name="88"/>
      <w:r w:rsidRPr="000416F3">
        <w:rPr>
          <w:lang w:val="en"/>
        </w:rPr>
        <w:t>Page 373 U. S. 88</w:t>
      </w:r>
      <w:bookmarkEnd w:id="6"/>
    </w:p>
    <w:p w:rsidR="000416F3" w:rsidRPr="000416F3" w:rsidRDefault="000416F3" w:rsidP="000416F3">
      <w:pPr>
        <w:rPr>
          <w:lang w:val="en"/>
        </w:rPr>
      </w:pPr>
      <w:proofErr w:type="gramStart"/>
      <w:r w:rsidRPr="000416F3">
        <w:rPr>
          <w:lang w:val="en"/>
        </w:rPr>
        <w:t>would</w:t>
      </w:r>
      <w:proofErr w:type="gramEnd"/>
      <w:r w:rsidRPr="000416F3">
        <w:rPr>
          <w:lang w:val="en"/>
        </w:rPr>
        <w:t xml:space="preserve"> tend to exculpate him or reduce the penalty helps shape a trial that bears heavily on the defendant. That casts the prosecutor in the role of an architect of a proceeding that does not comport with standards of justice, even though, as in the present case, his action is not "the result of guile," to use the words of the Court of Appeals. 226 Md. at 427, </w:t>
      </w:r>
      <w:proofErr w:type="gramStart"/>
      <w:r w:rsidRPr="000416F3">
        <w:rPr>
          <w:lang w:val="en"/>
        </w:rPr>
        <w:t>174 A.2d at 169</w:t>
      </w:r>
      <w:proofErr w:type="gramEnd"/>
      <w:r w:rsidRPr="000416F3">
        <w:rPr>
          <w:lang w:val="en"/>
        </w:rPr>
        <w:t>.</w:t>
      </w:r>
    </w:p>
    <w:p w:rsidR="000416F3" w:rsidRPr="000416F3" w:rsidRDefault="000416F3" w:rsidP="000416F3">
      <w:pPr>
        <w:rPr>
          <w:lang w:val="en"/>
        </w:rPr>
      </w:pPr>
      <w:r w:rsidRPr="000416F3">
        <w:rPr>
          <w:lang w:val="en"/>
        </w:rPr>
        <w:t>The question remains whether petitioner was denied a constitutional right when the Court of Appeals restricted his new trial to the question of punishment. In justification of that ruling, the Court of Appeals stated:</w:t>
      </w:r>
    </w:p>
    <w:p w:rsidR="000416F3" w:rsidRPr="000416F3" w:rsidRDefault="000416F3" w:rsidP="000416F3">
      <w:pPr>
        <w:rPr>
          <w:lang w:val="en"/>
        </w:rPr>
      </w:pPr>
      <w:r w:rsidRPr="000416F3">
        <w:rPr>
          <w:lang w:val="en"/>
        </w:rPr>
        <w:t xml:space="preserve">"There is considerable doubt as to how much good </w:t>
      </w:r>
      <w:proofErr w:type="spellStart"/>
      <w:r w:rsidRPr="000416F3">
        <w:rPr>
          <w:lang w:val="en"/>
        </w:rPr>
        <w:t>Boblit's</w:t>
      </w:r>
      <w:proofErr w:type="spellEnd"/>
      <w:r w:rsidRPr="000416F3">
        <w:rPr>
          <w:lang w:val="en"/>
        </w:rPr>
        <w:t xml:space="preserve"> undisclosed confession would have done Brady if it had been before the jury. It clearly implicated Brady as being the one who wanted to strangle the victim, Brooks. </w:t>
      </w:r>
      <w:proofErr w:type="spellStart"/>
      <w:r w:rsidRPr="000416F3">
        <w:rPr>
          <w:lang w:val="en"/>
        </w:rPr>
        <w:t>Boblit</w:t>
      </w:r>
      <w:proofErr w:type="spellEnd"/>
      <w:r w:rsidRPr="000416F3">
        <w:rPr>
          <w:lang w:val="en"/>
        </w:rPr>
        <w:t xml:space="preserve">, according to this statement, also favored killing him, but he wanted to do it by shooting. We cannot put ourselves in the place of the jury, and assume what their views would have been as to whether it did or did not matter whether it was Brady's hands or </w:t>
      </w:r>
      <w:proofErr w:type="spellStart"/>
      <w:r w:rsidRPr="000416F3">
        <w:rPr>
          <w:lang w:val="en"/>
        </w:rPr>
        <w:t>Boblit's</w:t>
      </w:r>
      <w:proofErr w:type="spellEnd"/>
      <w:r w:rsidRPr="000416F3">
        <w:rPr>
          <w:lang w:val="en"/>
        </w:rPr>
        <w:t xml:space="preserve"> hands that twisted the shirt about the victim's neck. . . . [I]t would be 'too dogmatic' for us to say that the jury would not have attached any significance to this evidence </w:t>
      </w:r>
      <w:r w:rsidRPr="000416F3">
        <w:rPr>
          <w:i/>
          <w:iCs/>
          <w:lang w:val="en"/>
        </w:rPr>
        <w:t>in considering the punishment of the defendant Brady.</w:t>
      </w:r>
      <w:r w:rsidRPr="000416F3">
        <w:rPr>
          <w:lang w:val="en"/>
        </w:rPr>
        <w:t>"</w:t>
      </w:r>
    </w:p>
    <w:p w:rsidR="000416F3" w:rsidRPr="000416F3" w:rsidRDefault="000416F3" w:rsidP="000416F3">
      <w:pPr>
        <w:rPr>
          <w:lang w:val="en"/>
        </w:rPr>
      </w:pPr>
      <w:r w:rsidRPr="000416F3">
        <w:rPr>
          <w:lang w:val="en"/>
        </w:rPr>
        <w:t xml:space="preserve">"Not without some doubt, we conclude that the withholding of this particular confession of </w:t>
      </w:r>
      <w:proofErr w:type="spellStart"/>
      <w:r w:rsidRPr="000416F3">
        <w:rPr>
          <w:lang w:val="en"/>
        </w:rPr>
        <w:t>Boblit's</w:t>
      </w:r>
      <w:proofErr w:type="spellEnd"/>
      <w:r w:rsidRPr="000416F3">
        <w:rPr>
          <w:lang w:val="en"/>
        </w:rPr>
        <w:t xml:space="preserve"> was prejudicial to the defendant Brady. . . </w:t>
      </w:r>
      <w:proofErr w:type="gramStart"/>
      <w:r w:rsidRPr="000416F3">
        <w:rPr>
          <w:lang w:val="en"/>
        </w:rPr>
        <w:t>. "</w:t>
      </w:r>
      <w:proofErr w:type="gramEnd"/>
    </w:p>
    <w:p w:rsidR="000416F3" w:rsidRPr="000416F3" w:rsidRDefault="000416F3" w:rsidP="000416F3">
      <w:pPr>
        <w:rPr>
          <w:lang w:val="en"/>
        </w:rPr>
      </w:pPr>
      <w:r w:rsidRPr="000416F3">
        <w:rPr>
          <w:lang w:val="en"/>
        </w:rPr>
        <w:t xml:space="preserve">"The appellant's sole claim of prejudice goes to the punishment imposed. </w:t>
      </w:r>
      <w:r w:rsidRPr="000416F3">
        <w:rPr>
          <w:i/>
          <w:iCs/>
          <w:lang w:val="en"/>
        </w:rPr>
        <w:t xml:space="preserve">If </w:t>
      </w:r>
      <w:proofErr w:type="spellStart"/>
      <w:r w:rsidRPr="000416F3">
        <w:rPr>
          <w:i/>
          <w:iCs/>
          <w:lang w:val="en"/>
        </w:rPr>
        <w:t>Boblit's</w:t>
      </w:r>
      <w:proofErr w:type="spellEnd"/>
      <w:r w:rsidRPr="000416F3">
        <w:rPr>
          <w:i/>
          <w:iCs/>
          <w:lang w:val="en"/>
        </w:rPr>
        <w:t xml:space="preserve"> withheld confession had been before the jury, nothing in it could have reduced the appellant Brady's offense below murder in the first </w:t>
      </w:r>
      <w:r w:rsidRPr="000416F3">
        <w:rPr>
          <w:i/>
          <w:iCs/>
          <w:lang w:val="en"/>
        </w:rPr>
        <w:lastRenderedPageBreak/>
        <w:t>degree.</w:t>
      </w:r>
      <w:r w:rsidRPr="000416F3">
        <w:rPr>
          <w:lang w:val="en"/>
        </w:rPr>
        <w:t xml:space="preserve"> We therefore see no occasion to retry that issue."</w:t>
      </w:r>
    </w:p>
    <w:p w:rsidR="000416F3" w:rsidRPr="000416F3" w:rsidRDefault="000416F3" w:rsidP="000416F3">
      <w:pPr>
        <w:rPr>
          <w:lang w:val="en"/>
        </w:rPr>
      </w:pPr>
      <w:proofErr w:type="gramStart"/>
      <w:r w:rsidRPr="000416F3">
        <w:rPr>
          <w:lang w:val="en"/>
        </w:rPr>
        <w:t>226 Md. at 429 430, 174 A.2d at 171.</w:t>
      </w:r>
      <w:proofErr w:type="gramEnd"/>
      <w:r w:rsidRPr="000416F3">
        <w:rPr>
          <w:lang w:val="en"/>
        </w:rPr>
        <w:t xml:space="preserve"> (Italics added.) </w:t>
      </w:r>
    </w:p>
    <w:p w:rsidR="000416F3" w:rsidRPr="000416F3" w:rsidRDefault="000416F3" w:rsidP="000416F3">
      <w:pPr>
        <w:rPr>
          <w:lang w:val="en"/>
        </w:rPr>
      </w:pPr>
      <w:bookmarkStart w:id="7" w:name="89"/>
      <w:r w:rsidRPr="000416F3">
        <w:rPr>
          <w:lang w:val="en"/>
        </w:rPr>
        <w:t>Page 373 U. S. 89</w:t>
      </w:r>
      <w:bookmarkEnd w:id="7"/>
    </w:p>
    <w:p w:rsidR="000416F3" w:rsidRPr="000416F3" w:rsidRDefault="000416F3" w:rsidP="000416F3">
      <w:pPr>
        <w:rPr>
          <w:lang w:val="en"/>
        </w:rPr>
      </w:pPr>
      <w:r w:rsidRPr="000416F3">
        <w:rPr>
          <w:lang w:val="en"/>
        </w:rPr>
        <w:t>If this were a jurisdiction where the jury was not the judge of the law, a different question would be presented. But since it is, how can the Maryland Court of Appeals state that nothing in the suppressed confession could have reduced petitioner's offense "below murder in the first degree"? If, as a matter of Maryland law, juries in criminal cases could determine the admissibility of such evidence on the issue of innocence or guilt, the question would seem to be foreclosed.</w:t>
      </w:r>
    </w:p>
    <w:p w:rsidR="000416F3" w:rsidRPr="000416F3" w:rsidRDefault="000416F3" w:rsidP="000416F3">
      <w:pPr>
        <w:rPr>
          <w:lang w:val="en"/>
        </w:rPr>
      </w:pPr>
      <w:r w:rsidRPr="000416F3">
        <w:rPr>
          <w:lang w:val="en"/>
        </w:rPr>
        <w:t>But Maryland's constitutional provision making the jury in criminal cases "the Judges of Law" does not mean precisely what it seems to say. [</w:t>
      </w:r>
      <w:bookmarkStart w:id="8" w:name="T3"/>
      <w:r w:rsidRPr="000416F3">
        <w:rPr>
          <w:lang w:val="en"/>
        </w:rPr>
        <w:fldChar w:fldCharType="begin"/>
      </w:r>
      <w:r w:rsidRPr="000416F3">
        <w:rPr>
          <w:lang w:val="en"/>
        </w:rPr>
        <w:instrText xml:space="preserve"> HYPERLINK "http://supreme.justia.com/cases/federal/us/373/83/case.html" \l "F3" </w:instrText>
      </w:r>
      <w:r w:rsidRPr="000416F3">
        <w:rPr>
          <w:lang w:val="en"/>
        </w:rPr>
        <w:fldChar w:fldCharType="separate"/>
      </w:r>
      <w:r w:rsidRPr="000416F3">
        <w:rPr>
          <w:rStyle w:val="Hyperlink"/>
          <w:lang w:val="en"/>
        </w:rPr>
        <w:t>Footnote 3</w:t>
      </w:r>
      <w:r w:rsidRPr="000416F3">
        <w:fldChar w:fldCharType="end"/>
      </w:r>
      <w:bookmarkEnd w:id="8"/>
      <w:r w:rsidRPr="000416F3">
        <w:rPr>
          <w:lang w:val="en"/>
        </w:rPr>
        <w:t xml:space="preserve">] The present status of that provision was reviewed recently in </w:t>
      </w:r>
      <w:r w:rsidRPr="000416F3">
        <w:rPr>
          <w:i/>
          <w:iCs/>
          <w:lang w:val="en"/>
        </w:rPr>
        <w:t>Giles v. State,</w:t>
      </w:r>
      <w:r w:rsidRPr="000416F3">
        <w:rPr>
          <w:lang w:val="en"/>
        </w:rPr>
        <w:t xml:space="preserve"> 229 Md. 370, 183 A.2d 359, </w:t>
      </w:r>
      <w:r w:rsidRPr="000416F3">
        <w:rPr>
          <w:i/>
          <w:iCs/>
          <w:lang w:val="en"/>
        </w:rPr>
        <w:t>appeal dismissed,</w:t>
      </w:r>
      <w:r w:rsidRPr="000416F3">
        <w:rPr>
          <w:lang w:val="en"/>
        </w:rPr>
        <w:t xml:space="preserve"> </w:t>
      </w:r>
      <w:hyperlink r:id="rId19" w:history="1">
        <w:r w:rsidRPr="000416F3">
          <w:rPr>
            <w:rStyle w:val="Hyperlink"/>
            <w:lang w:val="en"/>
          </w:rPr>
          <w:t>372 U. S. 767</w:t>
        </w:r>
      </w:hyperlink>
      <w:r w:rsidRPr="000416F3">
        <w:rPr>
          <w:lang w:val="en"/>
        </w:rPr>
        <w:t xml:space="preserve">, where the several exceptions, added by statute or carved out by judicial construction, are reviewed. One of those exceptions </w:t>
      </w:r>
      <w:proofErr w:type="gramStart"/>
      <w:r w:rsidRPr="000416F3">
        <w:rPr>
          <w:lang w:val="en"/>
        </w:rPr>
        <w:t>material</w:t>
      </w:r>
      <w:proofErr w:type="gramEnd"/>
      <w:r w:rsidRPr="000416F3">
        <w:rPr>
          <w:lang w:val="en"/>
        </w:rPr>
        <w:t xml:space="preserve"> here is that</w:t>
      </w:r>
    </w:p>
    <w:p w:rsidR="000416F3" w:rsidRPr="000416F3" w:rsidRDefault="000416F3" w:rsidP="000416F3">
      <w:pPr>
        <w:rPr>
          <w:lang w:val="en"/>
        </w:rPr>
      </w:pPr>
      <w:r w:rsidRPr="000416F3">
        <w:rPr>
          <w:lang w:val="en"/>
        </w:rPr>
        <w:t>"Trial courts have always passed, and still pass, upon the admissibility of evidence the jury may consider on the issue of the innocence or guilt of the accused."</w:t>
      </w:r>
    </w:p>
    <w:p w:rsidR="000416F3" w:rsidRPr="000416F3" w:rsidRDefault="000416F3" w:rsidP="000416F3">
      <w:pPr>
        <w:rPr>
          <w:lang w:val="en"/>
        </w:rPr>
      </w:pPr>
      <w:r w:rsidRPr="000416F3">
        <w:rPr>
          <w:lang w:val="en"/>
        </w:rPr>
        <w:t xml:space="preserve">229 Md. at 383, </w:t>
      </w:r>
      <w:proofErr w:type="gramStart"/>
      <w:r w:rsidRPr="000416F3">
        <w:rPr>
          <w:lang w:val="en"/>
        </w:rPr>
        <w:t>183 A.2d at 365</w:t>
      </w:r>
      <w:proofErr w:type="gramEnd"/>
      <w:r w:rsidRPr="000416F3">
        <w:rPr>
          <w:lang w:val="en"/>
        </w:rPr>
        <w:t xml:space="preserve">. The cases cited make up a long line going back nearly a century. </w:t>
      </w:r>
      <w:r w:rsidRPr="000416F3">
        <w:rPr>
          <w:i/>
          <w:iCs/>
          <w:lang w:val="en"/>
        </w:rPr>
        <w:t>Wheeler v. State,</w:t>
      </w:r>
      <w:r w:rsidRPr="000416F3">
        <w:rPr>
          <w:lang w:val="en"/>
        </w:rPr>
        <w:t xml:space="preserve"> 42 Md. 563, 570, stated that instructions to the jury were advisory only, "except in regard to questions as to what shall be considered as evidence." And the court "having such right, it follows of course, that it also has the right to prevent counsel from arguing against such an instruction." </w:t>
      </w:r>
      <w:r w:rsidRPr="000416F3">
        <w:rPr>
          <w:i/>
          <w:iCs/>
          <w:lang w:val="en"/>
        </w:rPr>
        <w:t>Bell v. State,</w:t>
      </w:r>
      <w:r w:rsidRPr="000416F3">
        <w:rPr>
          <w:lang w:val="en"/>
        </w:rPr>
        <w:t xml:space="preserve"> 57 Md. 108, 120. </w:t>
      </w:r>
      <w:r w:rsidRPr="000416F3">
        <w:rPr>
          <w:i/>
          <w:iCs/>
          <w:lang w:val="en"/>
        </w:rPr>
        <w:t>And see Beard v. State,</w:t>
      </w:r>
      <w:r w:rsidRPr="000416F3">
        <w:rPr>
          <w:lang w:val="en"/>
        </w:rPr>
        <w:t xml:space="preserve"> 71 Md. 275, 280, 17 A. 1044, 1045; </w:t>
      </w:r>
      <w:r w:rsidRPr="000416F3">
        <w:rPr>
          <w:i/>
          <w:iCs/>
          <w:lang w:val="en"/>
        </w:rPr>
        <w:t>Dick v. State,</w:t>
      </w:r>
      <w:r w:rsidRPr="000416F3">
        <w:rPr>
          <w:lang w:val="en"/>
        </w:rPr>
        <w:t xml:space="preserve"> 107 Md. 11, 21, 68 A. 286, 290. </w:t>
      </w:r>
      <w:r w:rsidRPr="000416F3">
        <w:rPr>
          <w:i/>
          <w:iCs/>
          <w:lang w:val="en"/>
        </w:rPr>
        <w:t>Cf. Vogel v. State,</w:t>
      </w:r>
      <w:r w:rsidRPr="000416F3">
        <w:rPr>
          <w:lang w:val="en"/>
        </w:rPr>
        <w:t xml:space="preserve"> 163 Md. 267, 162 A. 705. </w:t>
      </w:r>
    </w:p>
    <w:p w:rsidR="000416F3" w:rsidRPr="000416F3" w:rsidRDefault="000416F3" w:rsidP="000416F3">
      <w:pPr>
        <w:rPr>
          <w:lang w:val="en"/>
        </w:rPr>
      </w:pPr>
      <w:bookmarkStart w:id="9" w:name="90"/>
      <w:r w:rsidRPr="000416F3">
        <w:rPr>
          <w:lang w:val="en"/>
        </w:rPr>
        <w:t>Page 373 U. S. 90</w:t>
      </w:r>
      <w:bookmarkEnd w:id="9"/>
    </w:p>
    <w:p w:rsidR="000416F3" w:rsidRPr="000416F3" w:rsidRDefault="000416F3" w:rsidP="000416F3">
      <w:pPr>
        <w:rPr>
          <w:lang w:val="en"/>
        </w:rPr>
      </w:pPr>
      <w:r w:rsidRPr="000416F3">
        <w:rPr>
          <w:lang w:val="en"/>
        </w:rPr>
        <w:t>We usually walk on treacherous ground when we explore state law, [</w:t>
      </w:r>
      <w:bookmarkStart w:id="10" w:name="T4"/>
      <w:r w:rsidRPr="000416F3">
        <w:rPr>
          <w:lang w:val="en"/>
        </w:rPr>
        <w:fldChar w:fldCharType="begin"/>
      </w:r>
      <w:r w:rsidRPr="000416F3">
        <w:rPr>
          <w:lang w:val="en"/>
        </w:rPr>
        <w:instrText xml:space="preserve"> HYPERLINK "http://supreme.justia.com/cases/federal/us/373/83/case.html" \l "F4" </w:instrText>
      </w:r>
      <w:r w:rsidRPr="000416F3">
        <w:rPr>
          <w:lang w:val="en"/>
        </w:rPr>
        <w:fldChar w:fldCharType="separate"/>
      </w:r>
      <w:r w:rsidRPr="000416F3">
        <w:rPr>
          <w:rStyle w:val="Hyperlink"/>
          <w:lang w:val="en"/>
        </w:rPr>
        <w:t>Footnote 4</w:t>
      </w:r>
      <w:r w:rsidRPr="000416F3">
        <w:fldChar w:fldCharType="end"/>
      </w:r>
      <w:bookmarkEnd w:id="10"/>
      <w:r w:rsidRPr="000416F3">
        <w:rPr>
          <w:lang w:val="en"/>
        </w:rPr>
        <w:t xml:space="preserve">] for state courts, state </w:t>
      </w:r>
      <w:r w:rsidRPr="000416F3">
        <w:rPr>
          <w:lang w:val="en"/>
        </w:rPr>
        <w:lastRenderedPageBreak/>
        <w:t xml:space="preserve">agencies, and state legislatures are its final expositors under our federal regime. But, as we read the Maryland decisions, it is the court, not the </w:t>
      </w:r>
      <w:proofErr w:type="gramStart"/>
      <w:r w:rsidRPr="000416F3">
        <w:rPr>
          <w:lang w:val="en"/>
        </w:rPr>
        <w:t>jury, that passes on the "admissibility of evidence" pertinent to "the issue of the innocence or guilt of the accused."</w:t>
      </w:r>
      <w:proofErr w:type="gramEnd"/>
      <w:r w:rsidRPr="000416F3">
        <w:rPr>
          <w:lang w:val="en"/>
        </w:rPr>
        <w:t xml:space="preserve"> </w:t>
      </w:r>
      <w:proofErr w:type="gramStart"/>
      <w:r w:rsidRPr="000416F3">
        <w:rPr>
          <w:i/>
          <w:iCs/>
          <w:lang w:val="en"/>
        </w:rPr>
        <w:t>Giles v. State, supra.</w:t>
      </w:r>
      <w:proofErr w:type="gramEnd"/>
      <w:r w:rsidRPr="000416F3">
        <w:rPr>
          <w:lang w:val="en"/>
        </w:rPr>
        <w:t xml:space="preserve"> In the present case, a unanimous Court of Appeals has said that nothing in the suppressed confession "could have reduced the appellant Brady's offense below murder in the first degree." We read that statement as a ruling on the admissibility of the confession on the issue of innocence or guilt. A sporting theory of justice might assume that, if the suppressed confession had been used at the first trial, the judge's ruling that it was not admissible on the issue of innocence or guilt might have been flouted by the jury just as might have been done if the court had first admitted a confession and then stricken it from the record. [</w:t>
      </w:r>
      <w:bookmarkStart w:id="11" w:name="T5"/>
      <w:r w:rsidRPr="000416F3">
        <w:rPr>
          <w:lang w:val="en"/>
        </w:rPr>
        <w:fldChar w:fldCharType="begin"/>
      </w:r>
      <w:r w:rsidRPr="000416F3">
        <w:rPr>
          <w:lang w:val="en"/>
        </w:rPr>
        <w:instrText xml:space="preserve"> HYPERLINK "http://supreme.justia.com/cases/federal/us/373/83/case.html" \l "F5" </w:instrText>
      </w:r>
      <w:r w:rsidRPr="000416F3">
        <w:rPr>
          <w:lang w:val="en"/>
        </w:rPr>
        <w:fldChar w:fldCharType="separate"/>
      </w:r>
      <w:r w:rsidRPr="000416F3">
        <w:rPr>
          <w:rStyle w:val="Hyperlink"/>
          <w:lang w:val="en"/>
        </w:rPr>
        <w:t>Footnote 5</w:t>
      </w:r>
      <w:r w:rsidRPr="000416F3">
        <w:fldChar w:fldCharType="end"/>
      </w:r>
      <w:bookmarkEnd w:id="11"/>
      <w:r w:rsidRPr="000416F3">
        <w:rPr>
          <w:lang w:val="en"/>
        </w:rPr>
        <w:t xml:space="preserve">] But we cannot raise that trial strategy to the dignity of a constitutional right and say that the deprival of this defendant of that sporting chance through the use of a </w:t>
      </w:r>
    </w:p>
    <w:p w:rsidR="000416F3" w:rsidRPr="000416F3" w:rsidRDefault="000416F3" w:rsidP="000416F3">
      <w:pPr>
        <w:rPr>
          <w:lang w:val="en"/>
        </w:rPr>
      </w:pPr>
      <w:bookmarkStart w:id="12" w:name="91"/>
      <w:r w:rsidRPr="000416F3">
        <w:rPr>
          <w:lang w:val="en"/>
        </w:rPr>
        <w:t>Page 373 U. S. 91</w:t>
      </w:r>
      <w:bookmarkEnd w:id="12"/>
    </w:p>
    <w:p w:rsidR="000416F3" w:rsidRPr="000416F3" w:rsidRDefault="000416F3" w:rsidP="000416F3">
      <w:pPr>
        <w:rPr>
          <w:lang w:val="en"/>
        </w:rPr>
      </w:pPr>
      <w:proofErr w:type="gramStart"/>
      <w:r w:rsidRPr="000416F3">
        <w:rPr>
          <w:lang w:val="en"/>
        </w:rPr>
        <w:t>bifurcated</w:t>
      </w:r>
      <w:proofErr w:type="gramEnd"/>
      <w:r w:rsidRPr="000416F3">
        <w:rPr>
          <w:lang w:val="en"/>
        </w:rPr>
        <w:t xml:space="preserve"> trial (</w:t>
      </w:r>
      <w:r w:rsidRPr="000416F3">
        <w:rPr>
          <w:i/>
          <w:iCs/>
          <w:lang w:val="en"/>
        </w:rPr>
        <w:t>cf. Williams v. New York,</w:t>
      </w:r>
      <w:r w:rsidRPr="000416F3">
        <w:rPr>
          <w:lang w:val="en"/>
        </w:rPr>
        <w:t xml:space="preserve"> </w:t>
      </w:r>
      <w:hyperlink r:id="rId20" w:history="1">
        <w:r w:rsidRPr="000416F3">
          <w:rPr>
            <w:rStyle w:val="Hyperlink"/>
            <w:lang w:val="en"/>
          </w:rPr>
          <w:t>337 U. S. 241</w:t>
        </w:r>
      </w:hyperlink>
      <w:r w:rsidRPr="000416F3">
        <w:rPr>
          <w:lang w:val="en"/>
        </w:rPr>
        <w:t>) denies him due process or violates the Equal Protection Clause of the Fourteenth Amendment.</w:t>
      </w:r>
    </w:p>
    <w:p w:rsidR="000416F3" w:rsidRPr="000416F3" w:rsidRDefault="000416F3" w:rsidP="000416F3">
      <w:pPr>
        <w:rPr>
          <w:lang w:val="en"/>
        </w:rPr>
      </w:pPr>
      <w:proofErr w:type="gramStart"/>
      <w:r w:rsidRPr="000416F3">
        <w:rPr>
          <w:i/>
          <w:iCs/>
          <w:lang w:val="en"/>
        </w:rPr>
        <w:t>Affirmed.</w:t>
      </w:r>
      <w:proofErr w:type="gramEnd"/>
    </w:p>
    <w:p w:rsidR="000416F3" w:rsidRPr="000416F3" w:rsidRDefault="000416F3" w:rsidP="000416F3">
      <w:pPr>
        <w:rPr>
          <w:lang w:val="en"/>
        </w:rPr>
      </w:pPr>
      <w:r w:rsidRPr="000416F3">
        <w:rPr>
          <w:lang w:val="en"/>
        </w:rPr>
        <w:t>[</w:t>
      </w:r>
      <w:bookmarkStart w:id="13" w:name="F1"/>
      <w:r w:rsidRPr="000416F3">
        <w:rPr>
          <w:lang w:val="en"/>
        </w:rPr>
        <w:fldChar w:fldCharType="begin"/>
      </w:r>
      <w:r w:rsidRPr="000416F3">
        <w:rPr>
          <w:lang w:val="en"/>
        </w:rPr>
        <w:instrText xml:space="preserve"> HYPERLINK "http://supreme.justia.com/cases/federal/us/373/83/case.html" \l "T1" </w:instrText>
      </w:r>
      <w:r w:rsidRPr="000416F3">
        <w:rPr>
          <w:lang w:val="en"/>
        </w:rPr>
        <w:fldChar w:fldCharType="separate"/>
      </w:r>
      <w:r w:rsidRPr="000416F3">
        <w:rPr>
          <w:rStyle w:val="Hyperlink"/>
          <w:lang w:val="en"/>
        </w:rPr>
        <w:t>Footnote 1</w:t>
      </w:r>
      <w:r w:rsidRPr="000416F3">
        <w:fldChar w:fldCharType="end"/>
      </w:r>
      <w:bookmarkEnd w:id="13"/>
      <w:r w:rsidRPr="000416F3">
        <w:rPr>
          <w:lang w:val="en"/>
        </w:rPr>
        <w:t>]</w:t>
      </w:r>
    </w:p>
    <w:p w:rsidR="000416F3" w:rsidRPr="000416F3" w:rsidRDefault="000416F3" w:rsidP="000416F3">
      <w:pPr>
        <w:rPr>
          <w:lang w:val="en"/>
        </w:rPr>
      </w:pPr>
      <w:r w:rsidRPr="000416F3">
        <w:rPr>
          <w:lang w:val="en"/>
        </w:rPr>
        <w:t xml:space="preserve">Neither party suggests that the decision below is not a "final judgment" within the meaning of 28 U.S.C. § </w:t>
      </w:r>
      <w:proofErr w:type="gramStart"/>
      <w:r w:rsidRPr="000416F3">
        <w:rPr>
          <w:lang w:val="en"/>
        </w:rPr>
        <w:t>1257(3),</w:t>
      </w:r>
      <w:proofErr w:type="gramEnd"/>
      <w:r w:rsidRPr="000416F3">
        <w:rPr>
          <w:lang w:val="en"/>
        </w:rPr>
        <w:t xml:space="preserve"> and no attack on the reviewability of the lower court's judgment could be successfully maintained. </w:t>
      </w:r>
      <w:proofErr w:type="gramStart"/>
      <w:r w:rsidRPr="000416F3">
        <w:rPr>
          <w:lang w:val="en"/>
        </w:rPr>
        <w:t>For the general rule that "Final judgment in a criminal case means sentence.</w:t>
      </w:r>
      <w:proofErr w:type="gramEnd"/>
      <w:r w:rsidRPr="000416F3">
        <w:rPr>
          <w:lang w:val="en"/>
        </w:rPr>
        <w:t xml:space="preserve"> The sentence is the judgment" (</w:t>
      </w:r>
      <w:r w:rsidRPr="000416F3">
        <w:rPr>
          <w:i/>
          <w:iCs/>
          <w:lang w:val="en"/>
        </w:rPr>
        <w:t>Berman v. United States,</w:t>
      </w:r>
      <w:r w:rsidRPr="000416F3">
        <w:rPr>
          <w:lang w:val="en"/>
        </w:rPr>
        <w:t xml:space="preserve"> </w:t>
      </w:r>
      <w:hyperlink r:id="rId21" w:history="1">
        <w:r w:rsidRPr="000416F3">
          <w:rPr>
            <w:rStyle w:val="Hyperlink"/>
            <w:lang w:val="en"/>
          </w:rPr>
          <w:t>302 U. S. 211</w:t>
        </w:r>
      </w:hyperlink>
      <w:r w:rsidRPr="000416F3">
        <w:rPr>
          <w:lang w:val="en"/>
        </w:rPr>
        <w:t xml:space="preserve">, </w:t>
      </w:r>
      <w:hyperlink r:id="rId22" w:anchor="212" w:history="1">
        <w:r w:rsidRPr="000416F3">
          <w:rPr>
            <w:rStyle w:val="Hyperlink"/>
            <w:lang w:val="en"/>
          </w:rPr>
          <w:t>302 U. S. 212</w:t>
        </w:r>
      </w:hyperlink>
      <w:r w:rsidRPr="000416F3">
        <w:rPr>
          <w:lang w:val="en"/>
        </w:rPr>
        <w:t>) cannot be applied here. If, in fact, the Fourteenth Amendment entitles petitioner to a new trial on the issue of guilt as well as punishment, the ruling below has seriously prejudiced him. It is the right to a trial on the issue of guilt "that presents a serious and unsettled question" (</w:t>
      </w:r>
      <w:r w:rsidRPr="000416F3">
        <w:rPr>
          <w:i/>
          <w:iCs/>
          <w:lang w:val="en"/>
        </w:rPr>
        <w:t>Cohen v. Beneficial Industrial Loan Corp.,</w:t>
      </w:r>
      <w:r w:rsidRPr="000416F3">
        <w:rPr>
          <w:lang w:val="en"/>
        </w:rPr>
        <w:t xml:space="preserve"> </w:t>
      </w:r>
      <w:hyperlink r:id="rId23" w:history="1">
        <w:r w:rsidRPr="000416F3">
          <w:rPr>
            <w:rStyle w:val="Hyperlink"/>
            <w:lang w:val="en"/>
          </w:rPr>
          <w:t>337 U. S. 541</w:t>
        </w:r>
      </w:hyperlink>
      <w:r w:rsidRPr="000416F3">
        <w:rPr>
          <w:lang w:val="en"/>
        </w:rPr>
        <w:t xml:space="preserve">, </w:t>
      </w:r>
      <w:hyperlink r:id="rId24" w:anchor="547" w:history="1">
        <w:r w:rsidRPr="000416F3">
          <w:rPr>
            <w:rStyle w:val="Hyperlink"/>
            <w:lang w:val="en"/>
          </w:rPr>
          <w:t>337 U. S. 547</w:t>
        </w:r>
      </w:hyperlink>
      <w:r w:rsidRPr="000416F3">
        <w:rPr>
          <w:lang w:val="en"/>
        </w:rPr>
        <w:t>) that "is fundamental to the further conduct of the case" (</w:t>
      </w:r>
      <w:r w:rsidRPr="000416F3">
        <w:rPr>
          <w:i/>
          <w:iCs/>
          <w:lang w:val="en"/>
        </w:rPr>
        <w:t xml:space="preserve">United States v. General </w:t>
      </w:r>
      <w:r w:rsidRPr="000416F3">
        <w:rPr>
          <w:i/>
          <w:iCs/>
          <w:lang w:val="en"/>
        </w:rPr>
        <w:lastRenderedPageBreak/>
        <w:t>Motors Corp.,</w:t>
      </w:r>
      <w:r w:rsidRPr="000416F3">
        <w:rPr>
          <w:lang w:val="en"/>
        </w:rPr>
        <w:t xml:space="preserve"> </w:t>
      </w:r>
      <w:hyperlink r:id="rId25" w:history="1">
        <w:r w:rsidRPr="000416F3">
          <w:rPr>
            <w:rStyle w:val="Hyperlink"/>
            <w:lang w:val="en"/>
          </w:rPr>
          <w:t>323 U. S. 373</w:t>
        </w:r>
      </w:hyperlink>
      <w:r w:rsidRPr="000416F3">
        <w:rPr>
          <w:lang w:val="en"/>
        </w:rPr>
        <w:t xml:space="preserve">, </w:t>
      </w:r>
      <w:hyperlink r:id="rId26" w:anchor="377" w:history="1">
        <w:r w:rsidRPr="000416F3">
          <w:rPr>
            <w:rStyle w:val="Hyperlink"/>
            <w:lang w:val="en"/>
          </w:rPr>
          <w:t>323 U. S. 377</w:t>
        </w:r>
      </w:hyperlink>
      <w:r w:rsidRPr="000416F3">
        <w:rPr>
          <w:lang w:val="en"/>
        </w:rPr>
        <w:t>). This question is "independent of, and unaffected by" (</w:t>
      </w:r>
      <w:r w:rsidRPr="000416F3">
        <w:rPr>
          <w:i/>
          <w:iCs/>
          <w:lang w:val="en"/>
        </w:rPr>
        <w:t>Radio Station WOW v. Johnson,</w:t>
      </w:r>
      <w:r w:rsidRPr="000416F3">
        <w:rPr>
          <w:lang w:val="en"/>
        </w:rPr>
        <w:t xml:space="preserve"> </w:t>
      </w:r>
      <w:hyperlink r:id="rId27" w:history="1">
        <w:r w:rsidRPr="000416F3">
          <w:rPr>
            <w:rStyle w:val="Hyperlink"/>
            <w:lang w:val="en"/>
          </w:rPr>
          <w:t>326 U. S. 120</w:t>
        </w:r>
      </w:hyperlink>
      <w:r w:rsidRPr="000416F3">
        <w:rPr>
          <w:lang w:val="en"/>
        </w:rPr>
        <w:t xml:space="preserve">, </w:t>
      </w:r>
      <w:hyperlink r:id="rId28" w:anchor="126" w:history="1">
        <w:r w:rsidRPr="000416F3">
          <w:rPr>
            <w:rStyle w:val="Hyperlink"/>
            <w:lang w:val="en"/>
          </w:rPr>
          <w:t>326 U. S. 126</w:t>
        </w:r>
      </w:hyperlink>
      <w:r w:rsidRPr="000416F3">
        <w:rPr>
          <w:lang w:val="en"/>
        </w:rPr>
        <w:t xml:space="preserve">) what may transpire in a trial at which petitioner can receive only a life imprisonment or death sentence. It cannot be mooted by such a proceeding. </w:t>
      </w:r>
      <w:r w:rsidRPr="000416F3">
        <w:rPr>
          <w:i/>
          <w:iCs/>
          <w:lang w:val="en"/>
        </w:rPr>
        <w:t>See Largent v. Texas,</w:t>
      </w:r>
      <w:r w:rsidRPr="000416F3">
        <w:rPr>
          <w:lang w:val="en"/>
        </w:rPr>
        <w:t xml:space="preserve"> </w:t>
      </w:r>
      <w:hyperlink r:id="rId29" w:history="1">
        <w:r w:rsidRPr="000416F3">
          <w:rPr>
            <w:rStyle w:val="Hyperlink"/>
            <w:lang w:val="en"/>
          </w:rPr>
          <w:t>318 U. S. 418</w:t>
        </w:r>
      </w:hyperlink>
      <w:r w:rsidRPr="000416F3">
        <w:rPr>
          <w:lang w:val="en"/>
        </w:rPr>
        <w:t xml:space="preserve">, </w:t>
      </w:r>
      <w:hyperlink r:id="rId30" w:anchor="421" w:history="1">
        <w:r w:rsidRPr="000416F3">
          <w:rPr>
            <w:rStyle w:val="Hyperlink"/>
            <w:lang w:val="en"/>
          </w:rPr>
          <w:t>318 U. S. 421</w:t>
        </w:r>
      </w:hyperlink>
      <w:r w:rsidRPr="000416F3">
        <w:rPr>
          <w:lang w:val="en"/>
        </w:rPr>
        <w:t xml:space="preserve">-422. </w:t>
      </w:r>
      <w:r w:rsidRPr="000416F3">
        <w:rPr>
          <w:i/>
          <w:iCs/>
          <w:lang w:val="en"/>
        </w:rPr>
        <w:t>Cf. Local No. 438 v. Curry,</w:t>
      </w:r>
      <w:r w:rsidRPr="000416F3">
        <w:rPr>
          <w:lang w:val="en"/>
        </w:rPr>
        <w:t xml:space="preserve"> </w:t>
      </w:r>
      <w:hyperlink r:id="rId31" w:history="1">
        <w:r w:rsidRPr="000416F3">
          <w:rPr>
            <w:rStyle w:val="Hyperlink"/>
            <w:lang w:val="en"/>
          </w:rPr>
          <w:t>371 U. S. 542</w:t>
        </w:r>
      </w:hyperlink>
      <w:r w:rsidRPr="000416F3">
        <w:rPr>
          <w:lang w:val="en"/>
        </w:rPr>
        <w:t xml:space="preserve">, </w:t>
      </w:r>
      <w:hyperlink r:id="rId32" w:anchor="549" w:history="1">
        <w:r w:rsidRPr="000416F3">
          <w:rPr>
            <w:rStyle w:val="Hyperlink"/>
            <w:lang w:val="en"/>
          </w:rPr>
          <w:t>371 U. S. 549</w:t>
        </w:r>
      </w:hyperlink>
      <w:r w:rsidRPr="000416F3">
        <w:rPr>
          <w:lang w:val="en"/>
        </w:rPr>
        <w:t>.</w:t>
      </w:r>
    </w:p>
    <w:p w:rsidR="000416F3" w:rsidRPr="000416F3" w:rsidRDefault="000416F3" w:rsidP="000416F3">
      <w:pPr>
        <w:rPr>
          <w:lang w:val="en"/>
        </w:rPr>
      </w:pPr>
      <w:r w:rsidRPr="000416F3">
        <w:rPr>
          <w:lang w:val="en"/>
        </w:rPr>
        <w:t>[</w:t>
      </w:r>
      <w:bookmarkStart w:id="14" w:name="F2"/>
      <w:r w:rsidRPr="000416F3">
        <w:rPr>
          <w:lang w:val="en"/>
        </w:rPr>
        <w:fldChar w:fldCharType="begin"/>
      </w:r>
      <w:r w:rsidRPr="000416F3">
        <w:rPr>
          <w:lang w:val="en"/>
        </w:rPr>
        <w:instrText xml:space="preserve"> HYPERLINK "http://supreme.justia.com/cases/federal/us/373/83/case.html" \l "T2" </w:instrText>
      </w:r>
      <w:r w:rsidRPr="000416F3">
        <w:rPr>
          <w:lang w:val="en"/>
        </w:rPr>
        <w:fldChar w:fldCharType="separate"/>
      </w:r>
      <w:r w:rsidRPr="000416F3">
        <w:rPr>
          <w:rStyle w:val="Hyperlink"/>
          <w:lang w:val="en"/>
        </w:rPr>
        <w:t>Footnote 2</w:t>
      </w:r>
      <w:r w:rsidRPr="000416F3">
        <w:fldChar w:fldCharType="end"/>
      </w:r>
      <w:bookmarkEnd w:id="14"/>
      <w:r w:rsidRPr="000416F3">
        <w:rPr>
          <w:lang w:val="en"/>
        </w:rPr>
        <w:t>]</w:t>
      </w:r>
    </w:p>
    <w:p w:rsidR="000416F3" w:rsidRPr="000416F3" w:rsidRDefault="000416F3" w:rsidP="000416F3">
      <w:pPr>
        <w:rPr>
          <w:lang w:val="en"/>
        </w:rPr>
      </w:pPr>
      <w:r w:rsidRPr="000416F3">
        <w:rPr>
          <w:lang w:val="en"/>
        </w:rPr>
        <w:t xml:space="preserve">Judge Simon E. </w:t>
      </w:r>
      <w:proofErr w:type="spellStart"/>
      <w:r w:rsidRPr="000416F3">
        <w:rPr>
          <w:lang w:val="en"/>
        </w:rPr>
        <w:t>Sobeloff</w:t>
      </w:r>
      <w:proofErr w:type="spellEnd"/>
      <w:r w:rsidRPr="000416F3">
        <w:rPr>
          <w:lang w:val="en"/>
        </w:rPr>
        <w:t>, when Solicitor General, put the idea as follows in an address before the Judicial Conference of the Fourth Circuit on June 29, 1954:</w:t>
      </w:r>
    </w:p>
    <w:p w:rsidR="000416F3" w:rsidRPr="000416F3" w:rsidRDefault="000416F3" w:rsidP="000416F3">
      <w:pPr>
        <w:rPr>
          <w:lang w:val="en"/>
        </w:rPr>
      </w:pPr>
      <w:r w:rsidRPr="000416F3">
        <w:rPr>
          <w:lang w:val="en"/>
        </w:rPr>
        <w:t>"The Solicitor General is not a neutral; he is an advocate, but an advocate for a client whose business is not merely to prevail in the instant case. My client's chief business is not to achieve victory, but to establish justice. We are constantly reminded of the now classic words penned by one of my illustrious predecessors, Frederick William Lehmann, that the Government wins its point when justice is done in its courts."</w:t>
      </w:r>
    </w:p>
    <w:p w:rsidR="000416F3" w:rsidRPr="000416F3" w:rsidRDefault="000416F3" w:rsidP="000416F3">
      <w:pPr>
        <w:rPr>
          <w:lang w:val="en"/>
        </w:rPr>
      </w:pPr>
      <w:r w:rsidRPr="000416F3">
        <w:rPr>
          <w:lang w:val="en"/>
        </w:rPr>
        <w:t>[</w:t>
      </w:r>
      <w:bookmarkStart w:id="15" w:name="F3"/>
      <w:r w:rsidRPr="000416F3">
        <w:rPr>
          <w:lang w:val="en"/>
        </w:rPr>
        <w:fldChar w:fldCharType="begin"/>
      </w:r>
      <w:r w:rsidRPr="000416F3">
        <w:rPr>
          <w:lang w:val="en"/>
        </w:rPr>
        <w:instrText xml:space="preserve"> HYPERLINK "http://supreme.justia.com/cases/federal/us/373/83/case.html" \l "T3" </w:instrText>
      </w:r>
      <w:r w:rsidRPr="000416F3">
        <w:rPr>
          <w:lang w:val="en"/>
        </w:rPr>
        <w:fldChar w:fldCharType="separate"/>
      </w:r>
      <w:r w:rsidRPr="000416F3">
        <w:rPr>
          <w:rStyle w:val="Hyperlink"/>
          <w:lang w:val="en"/>
        </w:rPr>
        <w:t>Footnote 3</w:t>
      </w:r>
      <w:r w:rsidRPr="000416F3">
        <w:fldChar w:fldCharType="end"/>
      </w:r>
      <w:bookmarkEnd w:id="15"/>
      <w:r w:rsidRPr="000416F3">
        <w:rPr>
          <w:lang w:val="en"/>
        </w:rPr>
        <w:t>]</w:t>
      </w:r>
    </w:p>
    <w:p w:rsidR="000416F3" w:rsidRPr="000416F3" w:rsidRDefault="000416F3" w:rsidP="000416F3">
      <w:pPr>
        <w:rPr>
          <w:lang w:val="en"/>
        </w:rPr>
      </w:pPr>
      <w:r w:rsidRPr="000416F3">
        <w:rPr>
          <w:i/>
          <w:iCs/>
          <w:lang w:val="en"/>
        </w:rPr>
        <w:t>See</w:t>
      </w:r>
      <w:r w:rsidRPr="000416F3">
        <w:rPr>
          <w:lang w:val="en"/>
        </w:rPr>
        <w:t xml:space="preserve"> Dennis, Maryland's Antique Constitutional Thorn, 92 U. of </w:t>
      </w:r>
      <w:proofErr w:type="spellStart"/>
      <w:r w:rsidRPr="000416F3">
        <w:rPr>
          <w:lang w:val="en"/>
        </w:rPr>
        <w:t>Pa.L.Rev</w:t>
      </w:r>
      <w:proofErr w:type="spellEnd"/>
      <w:r w:rsidRPr="000416F3">
        <w:rPr>
          <w:lang w:val="en"/>
        </w:rPr>
        <w:t xml:space="preserve">. 34, 39, 43; Prescott, Juries as Judges of the Law: Should the Practice be Continued, 60 </w:t>
      </w:r>
      <w:proofErr w:type="spellStart"/>
      <w:r w:rsidRPr="000416F3">
        <w:rPr>
          <w:lang w:val="en"/>
        </w:rPr>
        <w:t>Md.St.Bar</w:t>
      </w:r>
      <w:proofErr w:type="spellEnd"/>
      <w:r w:rsidRPr="000416F3">
        <w:rPr>
          <w:lang w:val="en"/>
        </w:rPr>
        <w:t xml:space="preserve"> </w:t>
      </w:r>
      <w:proofErr w:type="spellStart"/>
      <w:r w:rsidRPr="000416F3">
        <w:rPr>
          <w:lang w:val="en"/>
        </w:rPr>
        <w:t>Assn.Rept</w:t>
      </w:r>
      <w:proofErr w:type="spellEnd"/>
      <w:r w:rsidRPr="000416F3">
        <w:rPr>
          <w:lang w:val="en"/>
        </w:rPr>
        <w:t xml:space="preserve">. </w:t>
      </w:r>
      <w:proofErr w:type="gramStart"/>
      <w:r w:rsidRPr="000416F3">
        <w:rPr>
          <w:lang w:val="en"/>
        </w:rPr>
        <w:t>246, 253 254.</w:t>
      </w:r>
      <w:proofErr w:type="gramEnd"/>
    </w:p>
    <w:p w:rsidR="000416F3" w:rsidRPr="000416F3" w:rsidRDefault="000416F3" w:rsidP="000416F3">
      <w:pPr>
        <w:rPr>
          <w:lang w:val="en"/>
        </w:rPr>
      </w:pPr>
      <w:r w:rsidRPr="000416F3">
        <w:rPr>
          <w:lang w:val="en"/>
        </w:rPr>
        <w:t>[</w:t>
      </w:r>
      <w:bookmarkStart w:id="16" w:name="F4"/>
      <w:r w:rsidRPr="000416F3">
        <w:rPr>
          <w:lang w:val="en"/>
        </w:rPr>
        <w:fldChar w:fldCharType="begin"/>
      </w:r>
      <w:r w:rsidRPr="000416F3">
        <w:rPr>
          <w:lang w:val="en"/>
        </w:rPr>
        <w:instrText xml:space="preserve"> HYPERLINK "http://supreme.justia.com/cases/federal/us/373/83/case.html" \l "T4" </w:instrText>
      </w:r>
      <w:r w:rsidRPr="000416F3">
        <w:rPr>
          <w:lang w:val="en"/>
        </w:rPr>
        <w:fldChar w:fldCharType="separate"/>
      </w:r>
      <w:r w:rsidRPr="000416F3">
        <w:rPr>
          <w:rStyle w:val="Hyperlink"/>
          <w:lang w:val="en"/>
        </w:rPr>
        <w:t>Footnote 4</w:t>
      </w:r>
      <w:r w:rsidRPr="000416F3">
        <w:fldChar w:fldCharType="end"/>
      </w:r>
      <w:bookmarkEnd w:id="16"/>
      <w:r w:rsidRPr="000416F3">
        <w:rPr>
          <w:lang w:val="en"/>
        </w:rPr>
        <w:t>]</w:t>
      </w:r>
    </w:p>
    <w:p w:rsidR="000416F3" w:rsidRPr="000416F3" w:rsidRDefault="000416F3" w:rsidP="000416F3">
      <w:pPr>
        <w:rPr>
          <w:lang w:val="en"/>
        </w:rPr>
      </w:pPr>
      <w:r w:rsidRPr="000416F3">
        <w:rPr>
          <w:lang w:val="en"/>
        </w:rPr>
        <w:t xml:space="preserve">For one unhappy incident of recent vintage </w:t>
      </w:r>
      <w:r w:rsidRPr="000416F3">
        <w:rPr>
          <w:i/>
          <w:iCs/>
          <w:lang w:val="en"/>
        </w:rPr>
        <w:t>see Oklahoma Packing Co. v. Oklahoma Gas &amp; Electric Co.,</w:t>
      </w:r>
      <w:r w:rsidRPr="000416F3">
        <w:rPr>
          <w:lang w:val="en"/>
        </w:rPr>
        <w:t xml:space="preserve"> </w:t>
      </w:r>
      <w:hyperlink r:id="rId33" w:history="1">
        <w:r w:rsidRPr="000416F3">
          <w:rPr>
            <w:rStyle w:val="Hyperlink"/>
            <w:lang w:val="en"/>
          </w:rPr>
          <w:t>309 U. S. 4</w:t>
        </w:r>
      </w:hyperlink>
      <w:r w:rsidRPr="000416F3">
        <w:rPr>
          <w:lang w:val="en"/>
        </w:rPr>
        <w:t>, that replaced an earlier opinion in the same case, 309 U.S. 703.</w:t>
      </w:r>
    </w:p>
    <w:p w:rsidR="000416F3" w:rsidRPr="000416F3" w:rsidRDefault="000416F3" w:rsidP="000416F3">
      <w:pPr>
        <w:rPr>
          <w:lang w:val="en"/>
        </w:rPr>
      </w:pPr>
      <w:r w:rsidRPr="000416F3">
        <w:rPr>
          <w:lang w:val="en"/>
        </w:rPr>
        <w:t>[</w:t>
      </w:r>
      <w:bookmarkStart w:id="17" w:name="F5"/>
      <w:r w:rsidRPr="000416F3">
        <w:rPr>
          <w:lang w:val="en"/>
        </w:rPr>
        <w:fldChar w:fldCharType="begin"/>
      </w:r>
      <w:r w:rsidRPr="000416F3">
        <w:rPr>
          <w:lang w:val="en"/>
        </w:rPr>
        <w:instrText xml:space="preserve"> HYPERLINK "http://supreme.justia.com/cases/federal/us/373/83/case.html" \l "T5" </w:instrText>
      </w:r>
      <w:r w:rsidRPr="000416F3">
        <w:rPr>
          <w:lang w:val="en"/>
        </w:rPr>
        <w:fldChar w:fldCharType="separate"/>
      </w:r>
      <w:r w:rsidRPr="000416F3">
        <w:rPr>
          <w:rStyle w:val="Hyperlink"/>
          <w:lang w:val="en"/>
        </w:rPr>
        <w:t>Footnote 5</w:t>
      </w:r>
      <w:r w:rsidRPr="000416F3">
        <w:fldChar w:fldCharType="end"/>
      </w:r>
      <w:bookmarkEnd w:id="17"/>
      <w:r w:rsidRPr="000416F3">
        <w:rPr>
          <w:lang w:val="en"/>
        </w:rPr>
        <w:t>]</w:t>
      </w:r>
    </w:p>
    <w:p w:rsidR="000416F3" w:rsidRPr="000416F3" w:rsidRDefault="000416F3" w:rsidP="000416F3">
      <w:pPr>
        <w:rPr>
          <w:lang w:val="en"/>
        </w:rPr>
      </w:pPr>
      <w:r w:rsidRPr="000416F3">
        <w:rPr>
          <w:lang w:val="en"/>
        </w:rPr>
        <w:t xml:space="preserve">"In the matter of confessions, a hybrid situation exists. It is the duty of the Court to determine from the proof, usually taken out of the presence of the jury, if they were freely and voluntarily made, etc., and admissible. If admitted, the jury is entitled to hear and consider proof of the circumstances surrounding their </w:t>
      </w:r>
      <w:proofErr w:type="spellStart"/>
      <w:r w:rsidRPr="000416F3">
        <w:rPr>
          <w:lang w:val="en"/>
        </w:rPr>
        <w:t>obtention</w:t>
      </w:r>
      <w:proofErr w:type="spellEnd"/>
      <w:r w:rsidRPr="000416F3">
        <w:rPr>
          <w:lang w:val="en"/>
        </w:rPr>
        <w:t xml:space="preserve">, the better to determine their weight and sufficiency. The fact that the Court admits them clothes them with </w:t>
      </w:r>
      <w:r w:rsidRPr="000416F3">
        <w:rPr>
          <w:lang w:val="en"/>
        </w:rPr>
        <w:lastRenderedPageBreak/>
        <w:t>no presumption for the jury's purposes that they are either true or were freely and voluntarily made. However, after a confession has been admitted and read to the jury, the judge may change his mind and strike it out of the record. Does he strike it out of the jury's mind?"</w:t>
      </w:r>
    </w:p>
    <w:p w:rsidR="000416F3" w:rsidRPr="000416F3" w:rsidRDefault="000416F3" w:rsidP="000416F3">
      <w:pPr>
        <w:rPr>
          <w:lang w:val="en"/>
        </w:rPr>
      </w:pPr>
      <w:r w:rsidRPr="000416F3">
        <w:rPr>
          <w:lang w:val="en"/>
        </w:rPr>
        <w:t xml:space="preserve">Dennis, Maryland's Antique Constitutional Thorn, 92 U. of </w:t>
      </w:r>
      <w:proofErr w:type="spellStart"/>
      <w:r w:rsidRPr="000416F3">
        <w:rPr>
          <w:lang w:val="en"/>
        </w:rPr>
        <w:t>Pa.L.Rev</w:t>
      </w:r>
      <w:proofErr w:type="spellEnd"/>
      <w:r w:rsidRPr="000416F3">
        <w:rPr>
          <w:lang w:val="en"/>
        </w:rPr>
        <w:t xml:space="preserve">. </w:t>
      </w:r>
      <w:proofErr w:type="gramStart"/>
      <w:r w:rsidRPr="000416F3">
        <w:rPr>
          <w:lang w:val="en"/>
        </w:rPr>
        <w:t>34, 39.</w:t>
      </w:r>
      <w:proofErr w:type="gramEnd"/>
      <w:r w:rsidRPr="000416F3">
        <w:rPr>
          <w:lang w:val="en"/>
        </w:rPr>
        <w:t xml:space="preserve"> </w:t>
      </w:r>
      <w:r w:rsidRPr="000416F3">
        <w:rPr>
          <w:i/>
          <w:iCs/>
          <w:lang w:val="en"/>
        </w:rPr>
        <w:t>See also Bell v. State, supra,</w:t>
      </w:r>
      <w:r w:rsidRPr="000416F3">
        <w:rPr>
          <w:lang w:val="en"/>
        </w:rPr>
        <w:t xml:space="preserve"> 57 Md. at 120; </w:t>
      </w:r>
      <w:r w:rsidRPr="000416F3">
        <w:rPr>
          <w:i/>
          <w:iCs/>
          <w:lang w:val="en"/>
        </w:rPr>
        <w:t>Vogel v. State,</w:t>
      </w:r>
      <w:r w:rsidRPr="000416F3">
        <w:rPr>
          <w:lang w:val="en"/>
        </w:rPr>
        <w:t xml:space="preserve"> 163 Md. at 272, 162 A. at 706 707.</w:t>
      </w:r>
    </w:p>
    <w:p w:rsidR="000416F3" w:rsidRPr="000416F3" w:rsidRDefault="000416F3" w:rsidP="000416F3">
      <w:pPr>
        <w:rPr>
          <w:lang w:val="en"/>
        </w:rPr>
      </w:pPr>
      <w:r w:rsidRPr="000416F3">
        <w:rPr>
          <w:lang w:val="en"/>
        </w:rPr>
        <w:t>Separate opinion of MR. JUSTICE WHITE.</w:t>
      </w:r>
    </w:p>
    <w:p w:rsidR="000416F3" w:rsidRPr="000416F3" w:rsidRDefault="000416F3" w:rsidP="000416F3">
      <w:pPr>
        <w:rPr>
          <w:lang w:val="en"/>
        </w:rPr>
      </w:pPr>
      <w:r w:rsidRPr="000416F3">
        <w:rPr>
          <w:lang w:val="en"/>
        </w:rPr>
        <w:t xml:space="preserve">1. The Maryland Court of Appeals declared, "The suppression or withholding by the State of material evidence exculpatory to an accused is a violation of due process" without citing the United States Constitution or the Maryland Constitution, which also has a due process clause. </w:t>
      </w:r>
      <w:hyperlink r:id="rId34" w:history="1">
        <w:r w:rsidRPr="000416F3">
          <w:rPr>
            <w:rStyle w:val="Hyperlink"/>
            <w:lang w:val="en"/>
          </w:rPr>
          <w:t>*</w:t>
        </w:r>
      </w:hyperlink>
      <w:r w:rsidRPr="000416F3">
        <w:rPr>
          <w:lang w:val="en"/>
        </w:rPr>
        <w:t xml:space="preserve"> We therefore cannot be sure which Constitution was invoked by the court below, and thus whether the State, the only party aggrieved by this portion of the judgment, could even bring the issue here if it desired to do so. </w:t>
      </w:r>
      <w:r w:rsidRPr="000416F3">
        <w:rPr>
          <w:i/>
          <w:iCs/>
          <w:lang w:val="en"/>
        </w:rPr>
        <w:t>See New York City v. Central Savings Bank,</w:t>
      </w:r>
      <w:r w:rsidRPr="000416F3">
        <w:rPr>
          <w:lang w:val="en"/>
        </w:rPr>
        <w:t xml:space="preserve"> 306 U.S. 661; </w:t>
      </w:r>
      <w:r w:rsidRPr="000416F3">
        <w:rPr>
          <w:i/>
          <w:iCs/>
          <w:lang w:val="en"/>
        </w:rPr>
        <w:t>Minnesota v. National Tea Co.,</w:t>
      </w:r>
      <w:r w:rsidRPr="000416F3">
        <w:rPr>
          <w:lang w:val="en"/>
        </w:rPr>
        <w:t xml:space="preserve"> </w:t>
      </w:r>
      <w:hyperlink r:id="rId35" w:history="1">
        <w:r w:rsidRPr="000416F3">
          <w:rPr>
            <w:rStyle w:val="Hyperlink"/>
            <w:lang w:val="en"/>
          </w:rPr>
          <w:t>309 U. S. 551</w:t>
        </w:r>
      </w:hyperlink>
      <w:r w:rsidRPr="000416F3">
        <w:rPr>
          <w:lang w:val="en"/>
        </w:rPr>
        <w:t xml:space="preserve">. But, in any event, there is no cross-petition by the State, nor has it challenged the correctness of the ruling below that a new trial on punishment was called for by the requirements of due process. In my view, therefore, the Court should not reach the due process question which it decides. It certainly is not the case, as it may be suggested, that, without it, we would have only a state law question, for, assuming the court below was correct in finding a violation of petitioner's rights in the suppression of evidence, the federal question he wants decided here still remains, namely, whether denying him a new trial on guilt as well as punishment deprives him of equal protection. There is thus a federal question to deal with in this Court, </w:t>
      </w:r>
      <w:r w:rsidRPr="000416F3">
        <w:rPr>
          <w:i/>
          <w:iCs/>
          <w:lang w:val="en"/>
        </w:rPr>
        <w:t>cf. Bell v. Hood,</w:t>
      </w:r>
      <w:r w:rsidRPr="000416F3">
        <w:rPr>
          <w:lang w:val="en"/>
        </w:rPr>
        <w:t xml:space="preserve"> </w:t>
      </w:r>
      <w:hyperlink r:id="rId36" w:history="1">
        <w:r w:rsidRPr="000416F3">
          <w:rPr>
            <w:rStyle w:val="Hyperlink"/>
            <w:lang w:val="en"/>
          </w:rPr>
          <w:t>327 U. S. 678</w:t>
        </w:r>
      </w:hyperlink>
      <w:r w:rsidRPr="000416F3">
        <w:rPr>
          <w:lang w:val="en"/>
        </w:rPr>
        <w:t xml:space="preserve">, </w:t>
      </w:r>
    </w:p>
    <w:p w:rsidR="000416F3" w:rsidRPr="000416F3" w:rsidRDefault="000416F3" w:rsidP="000416F3">
      <w:pPr>
        <w:rPr>
          <w:lang w:val="en"/>
        </w:rPr>
      </w:pPr>
      <w:bookmarkStart w:id="18" w:name="92"/>
      <w:r w:rsidRPr="000416F3">
        <w:rPr>
          <w:lang w:val="en"/>
        </w:rPr>
        <w:t>Page 373 U. S. 92</w:t>
      </w:r>
      <w:bookmarkEnd w:id="18"/>
    </w:p>
    <w:p w:rsidR="000416F3" w:rsidRPr="000416F3" w:rsidRDefault="000416F3" w:rsidP="000416F3">
      <w:pPr>
        <w:rPr>
          <w:lang w:val="en"/>
        </w:rPr>
      </w:pPr>
      <w:proofErr w:type="gramStart"/>
      <w:r w:rsidRPr="000416F3">
        <w:rPr>
          <w:lang w:val="en"/>
        </w:rPr>
        <w:t>wholly</w:t>
      </w:r>
      <w:proofErr w:type="gramEnd"/>
      <w:r w:rsidRPr="000416F3">
        <w:rPr>
          <w:lang w:val="en"/>
        </w:rPr>
        <w:t xml:space="preserve"> aside from the due process question involving the suppression of evidence. The majority opinion </w:t>
      </w:r>
      <w:r w:rsidRPr="000416F3">
        <w:rPr>
          <w:lang w:val="en"/>
        </w:rPr>
        <w:lastRenderedPageBreak/>
        <w:t>makes this unmistakably clear. Before dealing with the due process issue, it says,</w:t>
      </w:r>
    </w:p>
    <w:p w:rsidR="000416F3" w:rsidRPr="000416F3" w:rsidRDefault="000416F3" w:rsidP="000416F3">
      <w:pPr>
        <w:rPr>
          <w:lang w:val="en"/>
        </w:rPr>
      </w:pPr>
      <w:r w:rsidRPr="000416F3">
        <w:rPr>
          <w:lang w:val="en"/>
        </w:rPr>
        <w:t>"The question presented is whether petitioner was denied a federal right when the Court of Appeals restricted the new trial to the question of punishment."</w:t>
      </w:r>
    </w:p>
    <w:p w:rsidR="000416F3" w:rsidRPr="000416F3" w:rsidRDefault="000416F3" w:rsidP="000416F3">
      <w:pPr>
        <w:rPr>
          <w:lang w:val="en"/>
        </w:rPr>
      </w:pPr>
      <w:r w:rsidRPr="000416F3">
        <w:rPr>
          <w:lang w:val="en"/>
        </w:rPr>
        <w:t>After discussing at some length and disposing of the suppression matter in federal constitutional terms, it says the question still to be decided is the same as it was before:</w:t>
      </w:r>
    </w:p>
    <w:p w:rsidR="000416F3" w:rsidRPr="000416F3" w:rsidRDefault="000416F3" w:rsidP="000416F3">
      <w:pPr>
        <w:rPr>
          <w:lang w:val="en"/>
        </w:rPr>
      </w:pPr>
      <w:r w:rsidRPr="000416F3">
        <w:rPr>
          <w:lang w:val="en"/>
        </w:rPr>
        <w:t>"The question remains whether petitioner was denied a constitutional right when the Court of Appeals restricted his new trial to the question of punishment."</w:t>
      </w:r>
    </w:p>
    <w:p w:rsidR="000416F3" w:rsidRPr="000416F3" w:rsidRDefault="000416F3" w:rsidP="000416F3">
      <w:pPr>
        <w:rPr>
          <w:lang w:val="en"/>
        </w:rPr>
      </w:pPr>
      <w:r w:rsidRPr="000416F3">
        <w:rPr>
          <w:lang w:val="en"/>
        </w:rPr>
        <w:t>The result, of course, is that the due process discussion by the Court is wholly advisory.</w:t>
      </w:r>
    </w:p>
    <w:p w:rsidR="000416F3" w:rsidRPr="000416F3" w:rsidRDefault="000416F3" w:rsidP="000416F3">
      <w:pPr>
        <w:rPr>
          <w:lang w:val="en"/>
        </w:rPr>
      </w:pPr>
      <w:r w:rsidRPr="000416F3">
        <w:rPr>
          <w:lang w:val="en"/>
        </w:rPr>
        <w:t>2. In any event, the Court's due process advice goes substantially beyond the holding below. I would employ more confining language, and would not cast in constitutional form a broad rule of criminal discovery. Instead, I would leave this task, at least for new, to the rulemaking or legislative process after full consideration by legislators, bench, and bar.</w:t>
      </w:r>
    </w:p>
    <w:p w:rsidR="000416F3" w:rsidRPr="000416F3" w:rsidRDefault="000416F3" w:rsidP="000416F3">
      <w:pPr>
        <w:rPr>
          <w:lang w:val="en"/>
        </w:rPr>
      </w:pPr>
      <w:r w:rsidRPr="000416F3">
        <w:rPr>
          <w:lang w:val="en"/>
        </w:rPr>
        <w:t>3. I concur in the Court's disposition of petitioner's equal protection argument.</w:t>
      </w:r>
    </w:p>
    <w:p w:rsidR="000416F3" w:rsidRPr="000416F3" w:rsidRDefault="000416F3" w:rsidP="000416F3">
      <w:pPr>
        <w:rPr>
          <w:lang w:val="en"/>
        </w:rPr>
      </w:pPr>
      <w:r w:rsidRPr="000416F3">
        <w:rPr>
          <w:lang w:val="en"/>
        </w:rPr>
        <w:t xml:space="preserve">* </w:t>
      </w:r>
      <w:proofErr w:type="spellStart"/>
      <w:r w:rsidRPr="000416F3">
        <w:rPr>
          <w:lang w:val="en"/>
        </w:rPr>
        <w:t>Md.Const</w:t>
      </w:r>
      <w:proofErr w:type="spellEnd"/>
      <w:r w:rsidRPr="000416F3">
        <w:rPr>
          <w:lang w:val="en"/>
        </w:rPr>
        <w:t xml:space="preserve">., Art. 23; </w:t>
      </w:r>
      <w:r w:rsidRPr="000416F3">
        <w:rPr>
          <w:i/>
          <w:iCs/>
          <w:lang w:val="en"/>
        </w:rPr>
        <w:t>Home Utilities Co., Inc., v. Revere Copper &amp; Brass, Inc.,</w:t>
      </w:r>
      <w:r w:rsidRPr="000416F3">
        <w:rPr>
          <w:lang w:val="en"/>
        </w:rPr>
        <w:t xml:space="preserve"> 209 Md. 610, 122 A.2d 109; </w:t>
      </w:r>
      <w:r w:rsidRPr="000416F3">
        <w:rPr>
          <w:i/>
          <w:iCs/>
          <w:lang w:val="en"/>
        </w:rPr>
        <w:t xml:space="preserve">Raymond v. State ex rel. </w:t>
      </w:r>
      <w:proofErr w:type="spellStart"/>
      <w:r w:rsidRPr="000416F3">
        <w:rPr>
          <w:i/>
          <w:iCs/>
          <w:lang w:val="en"/>
        </w:rPr>
        <w:t>Szydlouski</w:t>
      </w:r>
      <w:proofErr w:type="spellEnd"/>
      <w:r w:rsidRPr="000416F3">
        <w:rPr>
          <w:i/>
          <w:iCs/>
          <w:lang w:val="en"/>
        </w:rPr>
        <w:t>,</w:t>
      </w:r>
      <w:r w:rsidRPr="000416F3">
        <w:rPr>
          <w:lang w:val="en"/>
        </w:rPr>
        <w:t xml:space="preserve"> 192 Md. 602, 65 A.2d 285; </w:t>
      </w:r>
      <w:r w:rsidRPr="000416F3">
        <w:rPr>
          <w:i/>
          <w:iCs/>
          <w:lang w:val="en"/>
        </w:rPr>
        <w:t xml:space="preserve">County </w:t>
      </w:r>
      <w:proofErr w:type="spellStart"/>
      <w:r w:rsidRPr="000416F3">
        <w:rPr>
          <w:i/>
          <w:iCs/>
          <w:lang w:val="en"/>
        </w:rPr>
        <w:t>Comm'rs</w:t>
      </w:r>
      <w:proofErr w:type="spellEnd"/>
      <w:r w:rsidRPr="000416F3">
        <w:rPr>
          <w:i/>
          <w:iCs/>
          <w:lang w:val="en"/>
        </w:rPr>
        <w:t xml:space="preserve"> of Anne Arundel County v. English,</w:t>
      </w:r>
      <w:r w:rsidRPr="000416F3">
        <w:rPr>
          <w:lang w:val="en"/>
        </w:rPr>
        <w:t xml:space="preserve"> 182 Md. 514, 35 A.2d 135; </w:t>
      </w:r>
      <w:proofErr w:type="spellStart"/>
      <w:r w:rsidRPr="000416F3">
        <w:rPr>
          <w:i/>
          <w:iCs/>
          <w:lang w:val="en"/>
        </w:rPr>
        <w:t>Oursler</w:t>
      </w:r>
      <w:proofErr w:type="spellEnd"/>
      <w:r w:rsidRPr="000416F3">
        <w:rPr>
          <w:i/>
          <w:iCs/>
          <w:lang w:val="en"/>
        </w:rPr>
        <w:t xml:space="preserve"> v. </w:t>
      </w:r>
      <w:proofErr w:type="spellStart"/>
      <w:r w:rsidRPr="000416F3">
        <w:rPr>
          <w:i/>
          <w:iCs/>
          <w:lang w:val="en"/>
        </w:rPr>
        <w:t>Tawes</w:t>
      </w:r>
      <w:proofErr w:type="spellEnd"/>
      <w:r w:rsidRPr="000416F3">
        <w:rPr>
          <w:i/>
          <w:iCs/>
          <w:lang w:val="en"/>
        </w:rPr>
        <w:t>,</w:t>
      </w:r>
      <w:r w:rsidRPr="000416F3">
        <w:rPr>
          <w:lang w:val="en"/>
        </w:rPr>
        <w:t xml:space="preserve"> 178 Md. 471, 13 A.2d 763.</w:t>
      </w:r>
    </w:p>
    <w:p w:rsidR="000416F3" w:rsidRPr="000416F3" w:rsidRDefault="000416F3" w:rsidP="000416F3">
      <w:pPr>
        <w:rPr>
          <w:lang w:val="en"/>
        </w:rPr>
      </w:pPr>
      <w:proofErr w:type="gramStart"/>
      <w:r w:rsidRPr="000416F3">
        <w:rPr>
          <w:lang w:val="en"/>
        </w:rPr>
        <w:t>MR. JUSTICE HARLAN, whom MR. JUSTICE BLACK joins, dissenting.</w:t>
      </w:r>
      <w:proofErr w:type="gramEnd"/>
    </w:p>
    <w:p w:rsidR="000416F3" w:rsidRPr="000416F3" w:rsidRDefault="000416F3" w:rsidP="000416F3">
      <w:pPr>
        <w:rPr>
          <w:lang w:val="en"/>
        </w:rPr>
      </w:pPr>
      <w:r w:rsidRPr="000416F3">
        <w:rPr>
          <w:lang w:val="en"/>
        </w:rPr>
        <w:t>I think this case presents only a single federal question: did the order of the Maryland Court of Appeals granting a new trial, limited to the issue of punishment, violate petitioner's Fourteenth Amendment right to equal protection? [</w:t>
      </w:r>
      <w:bookmarkStart w:id="19" w:name="T2/1"/>
      <w:r w:rsidRPr="000416F3">
        <w:rPr>
          <w:lang w:val="en"/>
        </w:rPr>
        <w:fldChar w:fldCharType="begin"/>
      </w:r>
      <w:r w:rsidRPr="000416F3">
        <w:rPr>
          <w:lang w:val="en"/>
        </w:rPr>
        <w:instrText xml:space="preserve"> HYPERLINK "http://supreme.justia.com/cases/federal/us/373/83/case.html" \l "F2/1" </w:instrText>
      </w:r>
      <w:r w:rsidRPr="000416F3">
        <w:rPr>
          <w:lang w:val="en"/>
        </w:rPr>
        <w:fldChar w:fldCharType="separate"/>
      </w:r>
      <w:r w:rsidRPr="000416F3">
        <w:rPr>
          <w:rStyle w:val="Hyperlink"/>
          <w:lang w:val="en"/>
        </w:rPr>
        <w:t>Footnote 2/1</w:t>
      </w:r>
      <w:r w:rsidRPr="000416F3">
        <w:fldChar w:fldCharType="end"/>
      </w:r>
      <w:bookmarkEnd w:id="19"/>
      <w:r w:rsidRPr="000416F3">
        <w:rPr>
          <w:lang w:val="en"/>
        </w:rPr>
        <w:t xml:space="preserve">] In my opinion, an affirmative answer would </w:t>
      </w:r>
    </w:p>
    <w:p w:rsidR="000416F3" w:rsidRPr="000416F3" w:rsidRDefault="000416F3" w:rsidP="000416F3">
      <w:pPr>
        <w:rPr>
          <w:lang w:val="en"/>
        </w:rPr>
      </w:pPr>
      <w:bookmarkStart w:id="20" w:name="93"/>
      <w:r w:rsidRPr="000416F3">
        <w:rPr>
          <w:lang w:val="en"/>
        </w:rPr>
        <w:t>Page 373 U. S. 93</w:t>
      </w:r>
      <w:bookmarkEnd w:id="20"/>
    </w:p>
    <w:p w:rsidR="000416F3" w:rsidRPr="000416F3" w:rsidRDefault="000416F3" w:rsidP="000416F3">
      <w:pPr>
        <w:rPr>
          <w:lang w:val="en"/>
        </w:rPr>
      </w:pPr>
      <w:proofErr w:type="gramStart"/>
      <w:r w:rsidRPr="000416F3">
        <w:rPr>
          <w:lang w:val="en"/>
        </w:rPr>
        <w:lastRenderedPageBreak/>
        <w:t>be</w:t>
      </w:r>
      <w:proofErr w:type="gramEnd"/>
      <w:r w:rsidRPr="000416F3">
        <w:rPr>
          <w:lang w:val="en"/>
        </w:rPr>
        <w:t xml:space="preserve"> required if the </w:t>
      </w:r>
      <w:proofErr w:type="spellStart"/>
      <w:r w:rsidRPr="000416F3">
        <w:rPr>
          <w:lang w:val="en"/>
        </w:rPr>
        <w:t>Boblit</w:t>
      </w:r>
      <w:proofErr w:type="spellEnd"/>
      <w:r w:rsidRPr="000416F3">
        <w:rPr>
          <w:lang w:val="en"/>
        </w:rPr>
        <w:t xml:space="preserve"> statement would have been admissible on the issue of guilt at petitioner's original trial. This indeed seems to be the clear implication of this Court's opinion.</w:t>
      </w:r>
    </w:p>
    <w:p w:rsidR="000416F3" w:rsidRPr="000416F3" w:rsidRDefault="000416F3" w:rsidP="000416F3">
      <w:pPr>
        <w:rPr>
          <w:lang w:val="en"/>
        </w:rPr>
      </w:pPr>
      <w:r w:rsidRPr="000416F3">
        <w:rPr>
          <w:lang w:val="en"/>
        </w:rPr>
        <w:t xml:space="preserve">The Court, however, holds that the Fourteenth Amendment was not infringed because it considers the Court of Appeals' opinion, and the other Maryland cases dealing with Maryland's constitutional provision making juries in criminal cases "the Judges of Law, as well as of fact," as establishing that the </w:t>
      </w:r>
      <w:proofErr w:type="spellStart"/>
      <w:r w:rsidRPr="000416F3">
        <w:rPr>
          <w:lang w:val="en"/>
        </w:rPr>
        <w:t>Boblit</w:t>
      </w:r>
      <w:proofErr w:type="spellEnd"/>
      <w:r w:rsidRPr="000416F3">
        <w:rPr>
          <w:lang w:val="en"/>
        </w:rPr>
        <w:t xml:space="preserve"> statement would not have been admissible at the original trial on the issue of petitioner's guilt.</w:t>
      </w:r>
    </w:p>
    <w:p w:rsidR="000416F3" w:rsidRPr="000416F3" w:rsidRDefault="000416F3" w:rsidP="000416F3">
      <w:pPr>
        <w:rPr>
          <w:lang w:val="en"/>
        </w:rPr>
      </w:pPr>
      <w:r w:rsidRPr="000416F3">
        <w:rPr>
          <w:lang w:val="en"/>
        </w:rPr>
        <w:t xml:space="preserve">But I cannot read the Court of Appeals' opinion with any such assurance. That opinion can as easily, and perhaps more easily, be read as indicating that the new trial limitation followed from the Court of Appeals' concept of its power, under § 645G of the Maryland Post Conviction Procedure Act, </w:t>
      </w:r>
      <w:proofErr w:type="spellStart"/>
      <w:r w:rsidRPr="000416F3">
        <w:rPr>
          <w:lang w:val="en"/>
        </w:rPr>
        <w:t>Md.Code</w:t>
      </w:r>
      <w:proofErr w:type="spellEnd"/>
      <w:r w:rsidRPr="000416F3">
        <w:rPr>
          <w:lang w:val="en"/>
        </w:rPr>
        <w:t xml:space="preserve">, Art. 27 (1960 </w:t>
      </w:r>
      <w:proofErr w:type="spellStart"/>
      <w:r w:rsidRPr="000416F3">
        <w:rPr>
          <w:lang w:val="en"/>
        </w:rPr>
        <w:t>Cum.Supp</w:t>
      </w:r>
      <w:proofErr w:type="spellEnd"/>
      <w:r w:rsidRPr="000416F3">
        <w:rPr>
          <w:lang w:val="en"/>
        </w:rPr>
        <w:t>.) and Rule 870 of the Maryland Rules of Procedure, to fashion appropriate relief meeting the peculiar circumstances of this case, [</w:t>
      </w:r>
      <w:bookmarkStart w:id="21" w:name="T2/2"/>
      <w:r w:rsidRPr="000416F3">
        <w:rPr>
          <w:lang w:val="en"/>
        </w:rPr>
        <w:fldChar w:fldCharType="begin"/>
      </w:r>
      <w:r w:rsidRPr="000416F3">
        <w:rPr>
          <w:lang w:val="en"/>
        </w:rPr>
        <w:instrText xml:space="preserve"> HYPERLINK "http://supreme.justia.com/cases/federal/us/373/83/case.html" \l "F2/2" </w:instrText>
      </w:r>
      <w:r w:rsidRPr="000416F3">
        <w:rPr>
          <w:lang w:val="en"/>
        </w:rPr>
        <w:fldChar w:fldCharType="separate"/>
      </w:r>
      <w:r w:rsidRPr="000416F3">
        <w:rPr>
          <w:rStyle w:val="Hyperlink"/>
          <w:lang w:val="en"/>
        </w:rPr>
        <w:t>Footnote 2/2</w:t>
      </w:r>
      <w:r w:rsidRPr="000416F3">
        <w:fldChar w:fldCharType="end"/>
      </w:r>
      <w:bookmarkEnd w:id="21"/>
      <w:r w:rsidRPr="000416F3">
        <w:rPr>
          <w:lang w:val="en"/>
        </w:rPr>
        <w:t xml:space="preserve">] rather than from the view that the </w:t>
      </w:r>
      <w:proofErr w:type="spellStart"/>
      <w:r w:rsidRPr="000416F3">
        <w:rPr>
          <w:lang w:val="en"/>
        </w:rPr>
        <w:t>Boblit</w:t>
      </w:r>
      <w:proofErr w:type="spellEnd"/>
      <w:r w:rsidRPr="000416F3">
        <w:rPr>
          <w:lang w:val="en"/>
        </w:rPr>
        <w:t xml:space="preserve"> statement would have been relevant at the original trial only on the issue of punishment. 226 Md. at 430, </w:t>
      </w:r>
      <w:proofErr w:type="gramStart"/>
      <w:r w:rsidRPr="000416F3">
        <w:rPr>
          <w:lang w:val="en"/>
        </w:rPr>
        <w:t>174 A.2d at 171</w:t>
      </w:r>
      <w:proofErr w:type="gramEnd"/>
      <w:r w:rsidRPr="000416F3">
        <w:rPr>
          <w:lang w:val="en"/>
        </w:rPr>
        <w:t xml:space="preserve">. This interpretation is indeed fortified by the Court of Appeals' earlier general discussion as to the admissibility of third-party confessions, which falls short of saying anything that is dispositive </w:t>
      </w:r>
    </w:p>
    <w:p w:rsidR="000416F3" w:rsidRPr="000416F3" w:rsidRDefault="000416F3" w:rsidP="000416F3">
      <w:pPr>
        <w:rPr>
          <w:lang w:val="en"/>
        </w:rPr>
      </w:pPr>
      <w:bookmarkStart w:id="22" w:name="94"/>
      <w:r w:rsidRPr="000416F3">
        <w:rPr>
          <w:lang w:val="en"/>
        </w:rPr>
        <w:t>Page 373 U. S. 94</w:t>
      </w:r>
      <w:bookmarkEnd w:id="22"/>
    </w:p>
    <w:p w:rsidR="000416F3" w:rsidRPr="000416F3" w:rsidRDefault="000416F3" w:rsidP="000416F3">
      <w:pPr>
        <w:rPr>
          <w:lang w:val="en"/>
        </w:rPr>
      </w:pPr>
      <w:proofErr w:type="gramStart"/>
      <w:r w:rsidRPr="000416F3">
        <w:rPr>
          <w:lang w:val="en"/>
        </w:rPr>
        <w:t>of</w:t>
      </w:r>
      <w:proofErr w:type="gramEnd"/>
      <w:r w:rsidRPr="000416F3">
        <w:rPr>
          <w:lang w:val="en"/>
        </w:rPr>
        <w:t xml:space="preserve"> the crucial issue here. </w:t>
      </w:r>
      <w:proofErr w:type="gramStart"/>
      <w:r w:rsidRPr="000416F3">
        <w:rPr>
          <w:lang w:val="en"/>
        </w:rPr>
        <w:t>226 Md. at 427 429, 174 A.2d at 170.</w:t>
      </w:r>
      <w:proofErr w:type="gramEnd"/>
      <w:r w:rsidRPr="000416F3">
        <w:rPr>
          <w:lang w:val="en"/>
        </w:rPr>
        <w:t xml:space="preserve"> [</w:t>
      </w:r>
      <w:bookmarkStart w:id="23" w:name="T2/3"/>
      <w:r w:rsidRPr="000416F3">
        <w:rPr>
          <w:lang w:val="en"/>
        </w:rPr>
        <w:fldChar w:fldCharType="begin"/>
      </w:r>
      <w:r w:rsidRPr="000416F3">
        <w:rPr>
          <w:lang w:val="en"/>
        </w:rPr>
        <w:instrText xml:space="preserve"> HYPERLINK "http://supreme.justia.com/cases/federal/us/373/83/case.html" \l "F2/3" </w:instrText>
      </w:r>
      <w:r w:rsidRPr="000416F3">
        <w:rPr>
          <w:lang w:val="en"/>
        </w:rPr>
        <w:fldChar w:fldCharType="separate"/>
      </w:r>
      <w:r w:rsidRPr="000416F3">
        <w:rPr>
          <w:rStyle w:val="Hyperlink"/>
          <w:lang w:val="en"/>
        </w:rPr>
        <w:t>Footnote 2/3</w:t>
      </w:r>
      <w:r w:rsidRPr="000416F3">
        <w:fldChar w:fldCharType="end"/>
      </w:r>
      <w:bookmarkEnd w:id="23"/>
      <w:r w:rsidRPr="000416F3">
        <w:rPr>
          <w:lang w:val="en"/>
        </w:rPr>
        <w:t>]</w:t>
      </w:r>
    </w:p>
    <w:p w:rsidR="000416F3" w:rsidRPr="000416F3" w:rsidRDefault="000416F3" w:rsidP="000416F3">
      <w:pPr>
        <w:rPr>
          <w:lang w:val="en"/>
        </w:rPr>
      </w:pPr>
      <w:r w:rsidRPr="000416F3">
        <w:rPr>
          <w:lang w:val="en"/>
        </w:rPr>
        <w:t xml:space="preserve">Nor do I find anything in any of the other Maryland cases cited by the Court (ante, p. </w:t>
      </w:r>
      <w:hyperlink r:id="rId37" w:anchor="89" w:history="1">
        <w:r w:rsidRPr="000416F3">
          <w:rPr>
            <w:rStyle w:val="Hyperlink"/>
            <w:lang w:val="en"/>
          </w:rPr>
          <w:t>373 U. S. 89</w:t>
        </w:r>
      </w:hyperlink>
      <w:r w:rsidRPr="000416F3">
        <w:rPr>
          <w:lang w:val="en"/>
        </w:rPr>
        <w:t xml:space="preserve">) which bears on the admissibility </w:t>
      </w:r>
      <w:proofErr w:type="spellStart"/>
      <w:r w:rsidRPr="000416F3">
        <w:rPr>
          <w:i/>
          <w:iCs/>
          <w:lang w:val="en"/>
        </w:rPr>
        <w:t>vel</w:t>
      </w:r>
      <w:proofErr w:type="spellEnd"/>
      <w:r w:rsidRPr="000416F3">
        <w:rPr>
          <w:i/>
          <w:iCs/>
          <w:lang w:val="en"/>
        </w:rPr>
        <w:t xml:space="preserve"> </w:t>
      </w:r>
      <w:proofErr w:type="spellStart"/>
      <w:proofErr w:type="gramStart"/>
      <w:r w:rsidRPr="000416F3">
        <w:rPr>
          <w:i/>
          <w:iCs/>
          <w:lang w:val="en"/>
        </w:rPr>
        <w:t>non</w:t>
      </w:r>
      <w:proofErr w:type="gramEnd"/>
      <w:r w:rsidRPr="000416F3">
        <w:rPr>
          <w:lang w:val="en"/>
        </w:rPr>
        <w:t xml:space="preserve"> of</w:t>
      </w:r>
      <w:proofErr w:type="spellEnd"/>
      <w:r w:rsidRPr="000416F3">
        <w:rPr>
          <w:lang w:val="en"/>
        </w:rPr>
        <w:t xml:space="preserve"> the </w:t>
      </w:r>
      <w:proofErr w:type="spellStart"/>
      <w:r w:rsidRPr="000416F3">
        <w:rPr>
          <w:lang w:val="en"/>
        </w:rPr>
        <w:t>Boblit</w:t>
      </w:r>
      <w:proofErr w:type="spellEnd"/>
      <w:r w:rsidRPr="000416F3">
        <w:rPr>
          <w:lang w:val="en"/>
        </w:rPr>
        <w:t xml:space="preserve"> statement on the issue of guilt. None of these cases suggests anything more relevant here than that a jury may not "overrule" the trial court on questions relating to the admissibility of evidence. Indeed, they are by no means clear as to what happens if the jury in fact undertakes to do so. In this very case, for example, the trial court charged that, "in the final analysis the jury </w:t>
      </w:r>
      <w:r w:rsidRPr="000416F3">
        <w:rPr>
          <w:lang w:val="en"/>
        </w:rPr>
        <w:lastRenderedPageBreak/>
        <w:t xml:space="preserve">are the judges of both the law and the facts, and the verdict in this case is </w:t>
      </w:r>
      <w:r w:rsidRPr="000416F3">
        <w:rPr>
          <w:i/>
          <w:iCs/>
          <w:lang w:val="en"/>
        </w:rPr>
        <w:t>entirely</w:t>
      </w:r>
      <w:r w:rsidRPr="000416F3">
        <w:rPr>
          <w:lang w:val="en"/>
        </w:rPr>
        <w:t xml:space="preserve"> the jury's responsibility." (Emphasis added.)</w:t>
      </w:r>
    </w:p>
    <w:p w:rsidR="000416F3" w:rsidRPr="000416F3" w:rsidRDefault="000416F3" w:rsidP="000416F3">
      <w:pPr>
        <w:rPr>
          <w:lang w:val="en"/>
        </w:rPr>
      </w:pPr>
      <w:r w:rsidRPr="000416F3">
        <w:rPr>
          <w:lang w:val="en"/>
        </w:rPr>
        <w:t xml:space="preserve">Moreover, uncertainty on this score is compounded by the State's acknowledgment at the oral argument here that the withheld </w:t>
      </w:r>
      <w:proofErr w:type="spellStart"/>
      <w:r w:rsidRPr="000416F3">
        <w:rPr>
          <w:lang w:val="en"/>
        </w:rPr>
        <w:t>Boblit</w:t>
      </w:r>
      <w:proofErr w:type="spellEnd"/>
      <w:r w:rsidRPr="000416F3">
        <w:rPr>
          <w:lang w:val="en"/>
        </w:rPr>
        <w:t xml:space="preserve"> statement would have been admissible at the trial on the issue of guilt. [</w:t>
      </w:r>
      <w:bookmarkStart w:id="24" w:name="T2/4"/>
      <w:r w:rsidRPr="000416F3">
        <w:rPr>
          <w:lang w:val="en"/>
        </w:rPr>
        <w:fldChar w:fldCharType="begin"/>
      </w:r>
      <w:r w:rsidRPr="000416F3">
        <w:rPr>
          <w:lang w:val="en"/>
        </w:rPr>
        <w:instrText xml:space="preserve"> HYPERLINK "http://supreme.justia.com/cases/federal/us/373/83/case.html" \l "F2/4" </w:instrText>
      </w:r>
      <w:r w:rsidRPr="000416F3">
        <w:rPr>
          <w:lang w:val="en"/>
        </w:rPr>
        <w:fldChar w:fldCharType="separate"/>
      </w:r>
      <w:r w:rsidRPr="000416F3">
        <w:rPr>
          <w:rStyle w:val="Hyperlink"/>
          <w:lang w:val="en"/>
        </w:rPr>
        <w:t>Footnote 2/4</w:t>
      </w:r>
      <w:r w:rsidRPr="000416F3">
        <w:fldChar w:fldCharType="end"/>
      </w:r>
      <w:bookmarkEnd w:id="24"/>
      <w:r w:rsidRPr="000416F3">
        <w:rPr>
          <w:lang w:val="en"/>
        </w:rPr>
        <w:t>]</w:t>
      </w:r>
    </w:p>
    <w:p w:rsidR="000416F3" w:rsidRPr="000416F3" w:rsidRDefault="000416F3" w:rsidP="000416F3">
      <w:pPr>
        <w:rPr>
          <w:lang w:val="en"/>
        </w:rPr>
      </w:pPr>
      <w:r w:rsidRPr="000416F3">
        <w:rPr>
          <w:lang w:val="en"/>
        </w:rPr>
        <w:t xml:space="preserve">In this state of uncertainty as to the proper answer to the critical underlying issue of state law, and in view of the fact that the Court of Appeals did not, in terms, </w:t>
      </w:r>
    </w:p>
    <w:p w:rsidR="000416F3" w:rsidRPr="000416F3" w:rsidRDefault="000416F3" w:rsidP="000416F3">
      <w:pPr>
        <w:rPr>
          <w:lang w:val="en"/>
        </w:rPr>
      </w:pPr>
      <w:bookmarkStart w:id="25" w:name="95"/>
      <w:r w:rsidRPr="000416F3">
        <w:rPr>
          <w:lang w:val="en"/>
        </w:rPr>
        <w:t>Page 373 U. S. 95</w:t>
      </w:r>
      <w:bookmarkEnd w:id="25"/>
    </w:p>
    <w:p w:rsidR="000416F3" w:rsidRPr="000416F3" w:rsidRDefault="000416F3" w:rsidP="000416F3">
      <w:pPr>
        <w:rPr>
          <w:lang w:val="en"/>
        </w:rPr>
      </w:pPr>
      <w:proofErr w:type="gramStart"/>
      <w:r w:rsidRPr="000416F3">
        <w:rPr>
          <w:lang w:val="en"/>
        </w:rPr>
        <w:t>address</w:t>
      </w:r>
      <w:proofErr w:type="gramEnd"/>
      <w:r w:rsidRPr="000416F3">
        <w:rPr>
          <w:lang w:val="en"/>
        </w:rPr>
        <w:t xml:space="preserve"> itself to the equal protection question, I do not see how we can properly resolve this case at this juncture. I think the appropriate course is to vacate the judgment of the State Court of Appeals and remand the case to that court for further consideration in light of the governing constitutional principle stated at the outset of this opinion. </w:t>
      </w:r>
      <w:r w:rsidRPr="000416F3">
        <w:rPr>
          <w:i/>
          <w:iCs/>
          <w:lang w:val="en"/>
        </w:rPr>
        <w:t>Cf. Minnesota v. National Tea Co.,</w:t>
      </w:r>
      <w:r w:rsidRPr="000416F3">
        <w:rPr>
          <w:lang w:val="en"/>
        </w:rPr>
        <w:t xml:space="preserve"> </w:t>
      </w:r>
      <w:hyperlink r:id="rId38" w:history="1">
        <w:r w:rsidRPr="000416F3">
          <w:rPr>
            <w:rStyle w:val="Hyperlink"/>
            <w:lang w:val="en"/>
          </w:rPr>
          <w:t>309 U. S. 551</w:t>
        </w:r>
      </w:hyperlink>
      <w:r w:rsidRPr="000416F3">
        <w:rPr>
          <w:lang w:val="en"/>
        </w:rPr>
        <w:t>.</w:t>
      </w:r>
    </w:p>
    <w:p w:rsidR="000416F3" w:rsidRPr="000416F3" w:rsidRDefault="000416F3" w:rsidP="000416F3">
      <w:pPr>
        <w:rPr>
          <w:lang w:val="en"/>
        </w:rPr>
      </w:pPr>
      <w:r w:rsidRPr="000416F3">
        <w:rPr>
          <w:lang w:val="en"/>
        </w:rPr>
        <w:t>[</w:t>
      </w:r>
      <w:bookmarkStart w:id="26" w:name="F2/1"/>
      <w:r w:rsidRPr="000416F3">
        <w:rPr>
          <w:lang w:val="en"/>
        </w:rPr>
        <w:fldChar w:fldCharType="begin"/>
      </w:r>
      <w:r w:rsidRPr="000416F3">
        <w:rPr>
          <w:lang w:val="en"/>
        </w:rPr>
        <w:instrText xml:space="preserve"> HYPERLINK "http://supreme.justia.com/cases/federal/us/373/83/case.html" \l "T2/1" </w:instrText>
      </w:r>
      <w:r w:rsidRPr="000416F3">
        <w:rPr>
          <w:lang w:val="en"/>
        </w:rPr>
        <w:fldChar w:fldCharType="separate"/>
      </w:r>
      <w:r w:rsidRPr="000416F3">
        <w:rPr>
          <w:rStyle w:val="Hyperlink"/>
          <w:lang w:val="en"/>
        </w:rPr>
        <w:t>Footnote 2/1</w:t>
      </w:r>
      <w:r w:rsidRPr="000416F3">
        <w:fldChar w:fldCharType="end"/>
      </w:r>
      <w:bookmarkEnd w:id="26"/>
      <w:r w:rsidRPr="000416F3">
        <w:rPr>
          <w:lang w:val="en"/>
        </w:rPr>
        <w:t>]</w:t>
      </w:r>
    </w:p>
    <w:p w:rsidR="000416F3" w:rsidRPr="000416F3" w:rsidRDefault="000416F3" w:rsidP="000416F3">
      <w:pPr>
        <w:rPr>
          <w:lang w:val="en"/>
        </w:rPr>
      </w:pPr>
      <w:r w:rsidRPr="000416F3">
        <w:rPr>
          <w:lang w:val="en"/>
        </w:rPr>
        <w:t xml:space="preserve">I agree with my Brother WHITE that there is no necessity for deciding in this case the broad due process questions with which the Court deals at pp. </w:t>
      </w:r>
      <w:hyperlink r:id="rId39" w:anchor="86" w:history="1">
        <w:r w:rsidRPr="000416F3">
          <w:rPr>
            <w:rStyle w:val="Hyperlink"/>
            <w:lang w:val="en"/>
          </w:rPr>
          <w:t>373 U. S. 86</w:t>
        </w:r>
      </w:hyperlink>
      <w:r w:rsidRPr="000416F3">
        <w:rPr>
          <w:lang w:val="en"/>
        </w:rPr>
        <w:t>-88 of its opinion.</w:t>
      </w:r>
    </w:p>
    <w:p w:rsidR="000416F3" w:rsidRPr="000416F3" w:rsidRDefault="000416F3" w:rsidP="000416F3">
      <w:pPr>
        <w:rPr>
          <w:lang w:val="en"/>
        </w:rPr>
      </w:pPr>
      <w:r w:rsidRPr="000416F3">
        <w:rPr>
          <w:lang w:val="en"/>
        </w:rPr>
        <w:t>[</w:t>
      </w:r>
      <w:bookmarkStart w:id="27" w:name="F2/2"/>
      <w:r w:rsidRPr="000416F3">
        <w:rPr>
          <w:lang w:val="en"/>
        </w:rPr>
        <w:fldChar w:fldCharType="begin"/>
      </w:r>
      <w:r w:rsidRPr="000416F3">
        <w:rPr>
          <w:lang w:val="en"/>
        </w:rPr>
        <w:instrText xml:space="preserve"> HYPERLINK "http://supreme.justia.com/cases/federal/us/373/83/case.html" \l "T2/2" </w:instrText>
      </w:r>
      <w:r w:rsidRPr="000416F3">
        <w:rPr>
          <w:lang w:val="en"/>
        </w:rPr>
        <w:fldChar w:fldCharType="separate"/>
      </w:r>
      <w:r w:rsidRPr="000416F3">
        <w:rPr>
          <w:rStyle w:val="Hyperlink"/>
          <w:lang w:val="en"/>
        </w:rPr>
        <w:t>Footnote 2/2</w:t>
      </w:r>
      <w:r w:rsidRPr="000416F3">
        <w:fldChar w:fldCharType="end"/>
      </w:r>
      <w:bookmarkEnd w:id="27"/>
      <w:r w:rsidRPr="000416F3">
        <w:rPr>
          <w:lang w:val="en"/>
        </w:rPr>
        <w:t>]</w:t>
      </w:r>
    </w:p>
    <w:p w:rsidR="000416F3" w:rsidRPr="000416F3" w:rsidRDefault="000416F3" w:rsidP="000416F3">
      <w:pPr>
        <w:rPr>
          <w:lang w:val="en"/>
        </w:rPr>
      </w:pPr>
      <w:r w:rsidRPr="000416F3">
        <w:rPr>
          <w:lang w:val="en"/>
        </w:rPr>
        <w:t>Section 645G provides in part:</w:t>
      </w:r>
    </w:p>
    <w:p w:rsidR="000416F3" w:rsidRPr="000416F3" w:rsidRDefault="000416F3" w:rsidP="000416F3">
      <w:pPr>
        <w:rPr>
          <w:lang w:val="en"/>
        </w:rPr>
      </w:pPr>
      <w:r w:rsidRPr="000416F3">
        <w:rPr>
          <w:lang w:val="en"/>
        </w:rPr>
        <w:t xml:space="preserve">"If the court finds in favor of the petitioner, it shall enter an appropriate order with respect to the judgment or sentence in the former proceedings, and any supplementary orders as to </w:t>
      </w:r>
      <w:proofErr w:type="spellStart"/>
      <w:r w:rsidRPr="000416F3">
        <w:rPr>
          <w:lang w:val="en"/>
        </w:rPr>
        <w:t>rearraignment</w:t>
      </w:r>
      <w:proofErr w:type="spellEnd"/>
      <w:r w:rsidRPr="000416F3">
        <w:rPr>
          <w:lang w:val="en"/>
        </w:rPr>
        <w:t>, retrial, custody, bail, discharge, correction of sentence, or other matters that may be necessary and proper."</w:t>
      </w:r>
    </w:p>
    <w:p w:rsidR="000416F3" w:rsidRPr="000416F3" w:rsidRDefault="000416F3" w:rsidP="000416F3">
      <w:pPr>
        <w:rPr>
          <w:lang w:val="en"/>
        </w:rPr>
      </w:pPr>
      <w:r w:rsidRPr="000416F3">
        <w:rPr>
          <w:lang w:val="en"/>
        </w:rPr>
        <w:t>Rule 870 provides that the Court of Appeals</w:t>
      </w:r>
    </w:p>
    <w:p w:rsidR="000416F3" w:rsidRPr="000416F3" w:rsidRDefault="000416F3" w:rsidP="000416F3">
      <w:pPr>
        <w:rPr>
          <w:lang w:val="en"/>
        </w:rPr>
      </w:pPr>
      <w:r w:rsidRPr="000416F3">
        <w:rPr>
          <w:lang w:val="en"/>
        </w:rPr>
        <w:t>"</w:t>
      </w:r>
      <w:proofErr w:type="gramStart"/>
      <w:r w:rsidRPr="000416F3">
        <w:rPr>
          <w:lang w:val="en"/>
        </w:rPr>
        <w:t>will</w:t>
      </w:r>
      <w:proofErr w:type="gramEnd"/>
      <w:r w:rsidRPr="000416F3">
        <w:rPr>
          <w:lang w:val="en"/>
        </w:rPr>
        <w:t xml:space="preserve"> either affirm or reverse the judgment from which the appeal was taken, or direct the manner in which it shall be modified, changed or amended."</w:t>
      </w:r>
    </w:p>
    <w:p w:rsidR="000416F3" w:rsidRPr="000416F3" w:rsidRDefault="000416F3" w:rsidP="000416F3">
      <w:pPr>
        <w:rPr>
          <w:lang w:val="en"/>
        </w:rPr>
      </w:pPr>
      <w:r w:rsidRPr="000416F3">
        <w:rPr>
          <w:lang w:val="en"/>
        </w:rPr>
        <w:lastRenderedPageBreak/>
        <w:t>[</w:t>
      </w:r>
      <w:bookmarkStart w:id="28" w:name="F2/3"/>
      <w:r w:rsidRPr="000416F3">
        <w:rPr>
          <w:lang w:val="en"/>
        </w:rPr>
        <w:fldChar w:fldCharType="begin"/>
      </w:r>
      <w:r w:rsidRPr="000416F3">
        <w:rPr>
          <w:lang w:val="en"/>
        </w:rPr>
        <w:instrText xml:space="preserve"> HYPERLINK "http://supreme.justia.com/cases/federal/us/373/83/case.html" \l "T2/3" </w:instrText>
      </w:r>
      <w:r w:rsidRPr="000416F3">
        <w:rPr>
          <w:lang w:val="en"/>
        </w:rPr>
        <w:fldChar w:fldCharType="separate"/>
      </w:r>
      <w:r w:rsidRPr="000416F3">
        <w:rPr>
          <w:rStyle w:val="Hyperlink"/>
          <w:lang w:val="en"/>
        </w:rPr>
        <w:t>Footnote 2/3</w:t>
      </w:r>
      <w:r w:rsidRPr="000416F3">
        <w:fldChar w:fldCharType="end"/>
      </w:r>
      <w:bookmarkEnd w:id="28"/>
      <w:r w:rsidRPr="000416F3">
        <w:rPr>
          <w:lang w:val="en"/>
        </w:rPr>
        <w:t>]</w:t>
      </w:r>
    </w:p>
    <w:p w:rsidR="000416F3" w:rsidRPr="000416F3" w:rsidRDefault="000416F3" w:rsidP="000416F3">
      <w:pPr>
        <w:rPr>
          <w:lang w:val="en"/>
        </w:rPr>
      </w:pPr>
      <w:r w:rsidRPr="000416F3">
        <w:rPr>
          <w:lang w:val="en"/>
        </w:rPr>
        <w:t xml:space="preserve">It is noteworthy that the Court of Appeals did not indicate that it was limiting in any way the authority of </w:t>
      </w:r>
      <w:r w:rsidRPr="000416F3">
        <w:rPr>
          <w:i/>
          <w:iCs/>
          <w:lang w:val="en"/>
        </w:rPr>
        <w:t>Day v. State,</w:t>
      </w:r>
      <w:r w:rsidRPr="000416F3">
        <w:rPr>
          <w:lang w:val="en"/>
        </w:rPr>
        <w:t xml:space="preserve"> 196 Md. 384, 76 A.2d 729. In that case, two defendants were jointly tried and convicted of felony murder. Each admitted participating in the felony, but accused the other of the homicide. On appeal, the defendants attacked the trial court's denial of a severance, and the State argued that neither defendant was harmed by the statements put in evidence at the joint trial because admission of the felony amounted to admission of guilt of felony murder. Nevertheless, the Court of Appeals found an abuse of discretion and ordered separate new trials on all issues.</w:t>
      </w:r>
    </w:p>
    <w:p w:rsidR="000416F3" w:rsidRPr="000416F3" w:rsidRDefault="000416F3" w:rsidP="000416F3">
      <w:pPr>
        <w:rPr>
          <w:lang w:val="en"/>
        </w:rPr>
      </w:pPr>
      <w:r w:rsidRPr="000416F3">
        <w:rPr>
          <w:lang w:val="en"/>
        </w:rPr>
        <w:t>[</w:t>
      </w:r>
      <w:bookmarkStart w:id="29" w:name="F2/4"/>
      <w:r w:rsidRPr="000416F3">
        <w:rPr>
          <w:lang w:val="en"/>
        </w:rPr>
        <w:fldChar w:fldCharType="begin"/>
      </w:r>
      <w:r w:rsidRPr="000416F3">
        <w:rPr>
          <w:lang w:val="en"/>
        </w:rPr>
        <w:instrText xml:space="preserve"> HYPERLINK "http://supreme.justia.com/cases/federal/us/373/83/case.html" \l "T2/4" </w:instrText>
      </w:r>
      <w:r w:rsidRPr="000416F3">
        <w:rPr>
          <w:lang w:val="en"/>
        </w:rPr>
        <w:fldChar w:fldCharType="separate"/>
      </w:r>
      <w:r w:rsidRPr="000416F3">
        <w:rPr>
          <w:rStyle w:val="Hyperlink"/>
          <w:lang w:val="en"/>
        </w:rPr>
        <w:t>Footnote 2/4</w:t>
      </w:r>
      <w:r w:rsidRPr="000416F3">
        <w:fldChar w:fldCharType="end"/>
      </w:r>
      <w:bookmarkEnd w:id="29"/>
      <w:r w:rsidRPr="000416F3">
        <w:rPr>
          <w:lang w:val="en"/>
        </w:rPr>
        <w:t>]</w:t>
      </w:r>
    </w:p>
    <w:p w:rsidR="000416F3" w:rsidRPr="000416F3" w:rsidRDefault="000416F3" w:rsidP="000416F3">
      <w:pPr>
        <w:rPr>
          <w:lang w:val="en"/>
        </w:rPr>
      </w:pPr>
      <w:r w:rsidRPr="000416F3">
        <w:rPr>
          <w:lang w:val="en"/>
        </w:rPr>
        <w:t xml:space="preserve">In response to a question from the Bench as to whether </w:t>
      </w:r>
      <w:proofErr w:type="spellStart"/>
      <w:r w:rsidRPr="000416F3">
        <w:rPr>
          <w:lang w:val="en"/>
        </w:rPr>
        <w:t>Boblit's</w:t>
      </w:r>
      <w:proofErr w:type="spellEnd"/>
      <w:r w:rsidRPr="000416F3">
        <w:rPr>
          <w:lang w:val="en"/>
        </w:rPr>
        <w:t xml:space="preserve"> statement, had it been offered at petitioner's original trial, would have been admissible for all purposes, counsel for the State, after some colloquy, stated: "It would have been, yes."</w:t>
      </w:r>
    </w:p>
    <w:p w:rsidR="000416F3" w:rsidRPr="000416F3" w:rsidRDefault="000416F3" w:rsidP="000416F3"/>
    <w:p w:rsidR="000416F3" w:rsidRPr="000416F3" w:rsidRDefault="000416F3" w:rsidP="000416F3">
      <w:r w:rsidRPr="000416F3">
        <w:rPr>
          <w:lang w:val="en"/>
        </w:rPr>
        <w:t xml:space="preserve">Official Supreme Court </w:t>
      </w:r>
      <w:proofErr w:type="spellStart"/>
      <w:r w:rsidRPr="000416F3">
        <w:rPr>
          <w:lang w:val="en"/>
        </w:rPr>
        <w:t>caselaw</w:t>
      </w:r>
      <w:proofErr w:type="spellEnd"/>
      <w:r w:rsidRPr="000416F3">
        <w:rPr>
          <w:lang w:val="en"/>
        </w:rPr>
        <w:t xml:space="preserve"> is only found in the print version of the United States Reports. </w:t>
      </w:r>
      <w:proofErr w:type="spellStart"/>
      <w:r w:rsidRPr="000416F3">
        <w:rPr>
          <w:lang w:val="en"/>
        </w:rPr>
        <w:t>Justia</w:t>
      </w:r>
      <w:proofErr w:type="spellEnd"/>
      <w:r w:rsidRPr="000416F3">
        <w:rPr>
          <w:lang w:val="en"/>
        </w:rPr>
        <w:t xml:space="preserve"> </w:t>
      </w:r>
      <w:proofErr w:type="spellStart"/>
      <w:r w:rsidRPr="000416F3">
        <w:rPr>
          <w:lang w:val="en"/>
        </w:rPr>
        <w:t>caselaw</w:t>
      </w:r>
      <w:proofErr w:type="spellEnd"/>
      <w:r w:rsidRPr="000416F3">
        <w:rPr>
          <w:lang w:val="en"/>
        </w:rPr>
        <w:t xml:space="preserve"> is provided for general informational purposes only, and may not reflect current legal developments, verdicts or settlements. We make no warranties or guarantees about the accuracy, completeness, or adequacy of the information </w:t>
      </w:r>
    </w:p>
    <w:p w:rsidR="006E2E99" w:rsidRPr="000416F3" w:rsidRDefault="006E2E99" w:rsidP="000416F3">
      <w:bookmarkStart w:id="30" w:name="_GoBack"/>
      <w:bookmarkEnd w:id="30"/>
    </w:p>
    <w:sectPr w:rsidR="006E2E99" w:rsidRPr="000416F3" w:rsidSect="00766D99">
      <w:footerReference w:type="default" r:id="rId40"/>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F3" w:rsidRDefault="000416F3" w:rsidP="00766D99">
      <w:pPr>
        <w:spacing w:after="0" w:line="240" w:lineRule="auto"/>
      </w:pPr>
      <w:r>
        <w:separator/>
      </w:r>
    </w:p>
  </w:endnote>
  <w:endnote w:type="continuationSeparator" w:id="0">
    <w:p w:rsidR="000416F3" w:rsidRDefault="000416F3" w:rsidP="00766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665125"/>
      <w:docPartObj>
        <w:docPartGallery w:val="Page Numbers (Bottom of Page)"/>
        <w:docPartUnique/>
      </w:docPartObj>
    </w:sdtPr>
    <w:sdtEndPr>
      <w:rPr>
        <w:noProof/>
      </w:rPr>
    </w:sdtEndPr>
    <w:sdtContent>
      <w:p w:rsidR="000416F3" w:rsidRDefault="000416F3">
        <w:pPr>
          <w:pStyle w:val="Footer"/>
          <w:jc w:val="center"/>
        </w:pPr>
        <w:r>
          <w:fldChar w:fldCharType="begin"/>
        </w:r>
        <w:r>
          <w:instrText xml:space="preserve"> PAGE   \* MERGEFORMAT </w:instrText>
        </w:r>
        <w:r>
          <w:fldChar w:fldCharType="separate"/>
        </w:r>
        <w:r w:rsidR="00071FD5">
          <w:rPr>
            <w:noProof/>
          </w:rPr>
          <w:t>1</w:t>
        </w:r>
        <w:r>
          <w:rPr>
            <w:noProof/>
          </w:rPr>
          <w:fldChar w:fldCharType="end"/>
        </w:r>
      </w:p>
    </w:sdtContent>
  </w:sdt>
  <w:p w:rsidR="000416F3" w:rsidRDefault="00041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F3" w:rsidRDefault="000416F3" w:rsidP="00766D99">
      <w:pPr>
        <w:spacing w:after="0" w:line="240" w:lineRule="auto"/>
      </w:pPr>
      <w:r>
        <w:separator/>
      </w:r>
    </w:p>
  </w:footnote>
  <w:footnote w:type="continuationSeparator" w:id="0">
    <w:p w:rsidR="000416F3" w:rsidRDefault="000416F3" w:rsidP="00766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59"/>
    <w:rsid w:val="000416F3"/>
    <w:rsid w:val="00071FD5"/>
    <w:rsid w:val="006E2E99"/>
    <w:rsid w:val="00766D99"/>
    <w:rsid w:val="0096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16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359"/>
    <w:rPr>
      <w:color w:val="0000FF" w:themeColor="hyperlink"/>
      <w:u w:val="single"/>
    </w:rPr>
  </w:style>
  <w:style w:type="paragraph" w:styleId="Header">
    <w:name w:val="header"/>
    <w:basedOn w:val="Normal"/>
    <w:link w:val="HeaderChar"/>
    <w:uiPriority w:val="99"/>
    <w:unhideWhenUsed/>
    <w:rsid w:val="00766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99"/>
  </w:style>
  <w:style w:type="paragraph" w:styleId="Footer">
    <w:name w:val="footer"/>
    <w:basedOn w:val="Normal"/>
    <w:link w:val="FooterChar"/>
    <w:uiPriority w:val="99"/>
    <w:unhideWhenUsed/>
    <w:rsid w:val="0076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99"/>
  </w:style>
  <w:style w:type="paragraph" w:styleId="BalloonText">
    <w:name w:val="Balloon Text"/>
    <w:basedOn w:val="Normal"/>
    <w:link w:val="BalloonTextChar"/>
    <w:uiPriority w:val="99"/>
    <w:semiHidden/>
    <w:unhideWhenUsed/>
    <w:rsid w:val="00766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99"/>
    <w:rPr>
      <w:rFonts w:ascii="Tahoma" w:hAnsi="Tahoma" w:cs="Tahoma"/>
      <w:sz w:val="16"/>
      <w:szCs w:val="16"/>
    </w:rPr>
  </w:style>
  <w:style w:type="character" w:customStyle="1" w:styleId="Heading2Char">
    <w:name w:val="Heading 2 Char"/>
    <w:basedOn w:val="DefaultParagraphFont"/>
    <w:link w:val="Heading2"/>
    <w:uiPriority w:val="9"/>
    <w:rsid w:val="000416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16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16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6F3"/>
    <w:rPr>
      <w:i/>
      <w:iCs/>
    </w:rPr>
  </w:style>
  <w:style w:type="character" w:customStyle="1" w:styleId="apple-converted-space">
    <w:name w:val="apple-converted-space"/>
    <w:basedOn w:val="DefaultParagraphFont"/>
    <w:rsid w:val="000416F3"/>
  </w:style>
  <w:style w:type="character" w:customStyle="1" w:styleId="l-leftover">
    <w:name w:val="l-leftover"/>
    <w:basedOn w:val="DefaultParagraphFont"/>
    <w:rsid w:val="000416F3"/>
  </w:style>
  <w:style w:type="character" w:styleId="FollowedHyperlink">
    <w:name w:val="FollowedHyperlink"/>
    <w:basedOn w:val="DefaultParagraphFont"/>
    <w:uiPriority w:val="99"/>
    <w:semiHidden/>
    <w:unhideWhenUsed/>
    <w:rsid w:val="000416F3"/>
    <w:rPr>
      <w:color w:val="800080"/>
      <w:u w:val="single"/>
    </w:rPr>
  </w:style>
  <w:style w:type="character" w:customStyle="1" w:styleId="l-normaldigitafter">
    <w:name w:val="l-normaldigitafter"/>
    <w:basedOn w:val="DefaultParagraphFont"/>
    <w:rsid w:val="000416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6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16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359"/>
    <w:rPr>
      <w:color w:val="0000FF" w:themeColor="hyperlink"/>
      <w:u w:val="single"/>
    </w:rPr>
  </w:style>
  <w:style w:type="paragraph" w:styleId="Header">
    <w:name w:val="header"/>
    <w:basedOn w:val="Normal"/>
    <w:link w:val="HeaderChar"/>
    <w:uiPriority w:val="99"/>
    <w:unhideWhenUsed/>
    <w:rsid w:val="00766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D99"/>
  </w:style>
  <w:style w:type="paragraph" w:styleId="Footer">
    <w:name w:val="footer"/>
    <w:basedOn w:val="Normal"/>
    <w:link w:val="FooterChar"/>
    <w:uiPriority w:val="99"/>
    <w:unhideWhenUsed/>
    <w:rsid w:val="00766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D99"/>
  </w:style>
  <w:style w:type="paragraph" w:styleId="BalloonText">
    <w:name w:val="Balloon Text"/>
    <w:basedOn w:val="Normal"/>
    <w:link w:val="BalloonTextChar"/>
    <w:uiPriority w:val="99"/>
    <w:semiHidden/>
    <w:unhideWhenUsed/>
    <w:rsid w:val="00766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D99"/>
    <w:rPr>
      <w:rFonts w:ascii="Tahoma" w:hAnsi="Tahoma" w:cs="Tahoma"/>
      <w:sz w:val="16"/>
      <w:szCs w:val="16"/>
    </w:rPr>
  </w:style>
  <w:style w:type="character" w:customStyle="1" w:styleId="Heading2Char">
    <w:name w:val="Heading 2 Char"/>
    <w:basedOn w:val="DefaultParagraphFont"/>
    <w:link w:val="Heading2"/>
    <w:uiPriority w:val="9"/>
    <w:rsid w:val="000416F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16F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416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416F3"/>
    <w:rPr>
      <w:i/>
      <w:iCs/>
    </w:rPr>
  </w:style>
  <w:style w:type="character" w:customStyle="1" w:styleId="apple-converted-space">
    <w:name w:val="apple-converted-space"/>
    <w:basedOn w:val="DefaultParagraphFont"/>
    <w:rsid w:val="000416F3"/>
  </w:style>
  <w:style w:type="character" w:customStyle="1" w:styleId="l-leftover">
    <w:name w:val="l-leftover"/>
    <w:basedOn w:val="DefaultParagraphFont"/>
    <w:rsid w:val="000416F3"/>
  </w:style>
  <w:style w:type="character" w:styleId="FollowedHyperlink">
    <w:name w:val="FollowedHyperlink"/>
    <w:basedOn w:val="DefaultParagraphFont"/>
    <w:uiPriority w:val="99"/>
    <w:semiHidden/>
    <w:unhideWhenUsed/>
    <w:rsid w:val="000416F3"/>
    <w:rPr>
      <w:color w:val="800080"/>
      <w:u w:val="single"/>
    </w:rPr>
  </w:style>
  <w:style w:type="character" w:customStyle="1" w:styleId="l-normaldigitafter">
    <w:name w:val="l-normaldigitafter"/>
    <w:basedOn w:val="DefaultParagraphFont"/>
    <w:rsid w:val="0004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7670">
      <w:bodyDiv w:val="1"/>
      <w:marLeft w:val="0"/>
      <w:marRight w:val="0"/>
      <w:marTop w:val="0"/>
      <w:marBottom w:val="0"/>
      <w:divBdr>
        <w:top w:val="none" w:sz="0" w:space="0" w:color="auto"/>
        <w:left w:val="none" w:sz="0" w:space="0" w:color="auto"/>
        <w:bottom w:val="none" w:sz="0" w:space="0" w:color="auto"/>
        <w:right w:val="none" w:sz="0" w:space="0" w:color="auto"/>
      </w:divBdr>
      <w:divsChild>
        <w:div w:id="102847190">
          <w:marLeft w:val="0"/>
          <w:marRight w:val="0"/>
          <w:marTop w:val="0"/>
          <w:marBottom w:val="0"/>
          <w:divBdr>
            <w:top w:val="none" w:sz="0" w:space="0" w:color="auto"/>
            <w:left w:val="none" w:sz="0" w:space="0" w:color="auto"/>
            <w:bottom w:val="none" w:sz="0" w:space="0" w:color="auto"/>
            <w:right w:val="none" w:sz="0" w:space="0" w:color="auto"/>
          </w:divBdr>
        </w:div>
      </w:divsChild>
    </w:div>
    <w:div w:id="583342397">
      <w:bodyDiv w:val="1"/>
      <w:marLeft w:val="0"/>
      <w:marRight w:val="0"/>
      <w:marTop w:val="0"/>
      <w:marBottom w:val="0"/>
      <w:divBdr>
        <w:top w:val="none" w:sz="0" w:space="0" w:color="auto"/>
        <w:left w:val="none" w:sz="0" w:space="0" w:color="auto"/>
        <w:bottom w:val="none" w:sz="0" w:space="0" w:color="auto"/>
        <w:right w:val="none" w:sz="0" w:space="0" w:color="auto"/>
      </w:divBdr>
      <w:divsChild>
        <w:div w:id="131557024">
          <w:marLeft w:val="0"/>
          <w:marRight w:val="0"/>
          <w:marTop w:val="0"/>
          <w:marBottom w:val="0"/>
          <w:divBdr>
            <w:top w:val="single" w:sz="6" w:space="0" w:color="D2D2D2"/>
            <w:left w:val="single" w:sz="6" w:space="0" w:color="D2D2D2"/>
            <w:bottom w:val="single" w:sz="6" w:space="0" w:color="D2D2D2"/>
            <w:right w:val="single" w:sz="6" w:space="0" w:color="D2D2D2"/>
          </w:divBdr>
          <w:divsChild>
            <w:div w:id="1119030276">
              <w:marLeft w:val="0"/>
              <w:marRight w:val="0"/>
              <w:marTop w:val="0"/>
              <w:marBottom w:val="0"/>
              <w:divBdr>
                <w:top w:val="none" w:sz="0" w:space="0" w:color="auto"/>
                <w:left w:val="none" w:sz="0" w:space="0" w:color="auto"/>
                <w:bottom w:val="none" w:sz="0" w:space="0" w:color="auto"/>
                <w:right w:val="single" w:sz="48" w:space="0" w:color="F6F6F6"/>
              </w:divBdr>
              <w:divsChild>
                <w:div w:id="519197637">
                  <w:marLeft w:val="0"/>
                  <w:marRight w:val="0"/>
                  <w:marTop w:val="0"/>
                  <w:marBottom w:val="0"/>
                  <w:divBdr>
                    <w:top w:val="none" w:sz="0" w:space="0" w:color="auto"/>
                    <w:left w:val="none" w:sz="0" w:space="0" w:color="auto"/>
                    <w:bottom w:val="none" w:sz="0" w:space="0" w:color="auto"/>
                    <w:right w:val="none" w:sz="0" w:space="0" w:color="auto"/>
                  </w:divBdr>
                  <w:divsChild>
                    <w:div w:id="109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654098">
      <w:bodyDiv w:val="1"/>
      <w:marLeft w:val="0"/>
      <w:marRight w:val="0"/>
      <w:marTop w:val="0"/>
      <w:marBottom w:val="0"/>
      <w:divBdr>
        <w:top w:val="none" w:sz="0" w:space="0" w:color="auto"/>
        <w:left w:val="none" w:sz="0" w:space="0" w:color="auto"/>
        <w:bottom w:val="none" w:sz="0" w:space="0" w:color="auto"/>
        <w:right w:val="none" w:sz="0" w:space="0" w:color="auto"/>
      </w:divBdr>
      <w:divsChild>
        <w:div w:id="1020743303">
          <w:marLeft w:val="0"/>
          <w:marRight w:val="0"/>
          <w:marTop w:val="0"/>
          <w:marBottom w:val="0"/>
          <w:divBdr>
            <w:top w:val="none" w:sz="0" w:space="0" w:color="auto"/>
            <w:left w:val="none" w:sz="0" w:space="0" w:color="auto"/>
            <w:bottom w:val="none" w:sz="0" w:space="0" w:color="auto"/>
            <w:right w:val="none" w:sz="0" w:space="0" w:color="auto"/>
          </w:divBdr>
        </w:div>
      </w:divsChild>
    </w:div>
    <w:div w:id="1110705132">
      <w:bodyDiv w:val="1"/>
      <w:marLeft w:val="0"/>
      <w:marRight w:val="0"/>
      <w:marTop w:val="0"/>
      <w:marBottom w:val="0"/>
      <w:divBdr>
        <w:top w:val="none" w:sz="0" w:space="0" w:color="auto"/>
        <w:left w:val="none" w:sz="0" w:space="0" w:color="auto"/>
        <w:bottom w:val="none" w:sz="0" w:space="0" w:color="auto"/>
        <w:right w:val="none" w:sz="0" w:space="0" w:color="auto"/>
      </w:divBdr>
      <w:divsChild>
        <w:div w:id="1588728782">
          <w:marLeft w:val="0"/>
          <w:marRight w:val="0"/>
          <w:marTop w:val="0"/>
          <w:marBottom w:val="0"/>
          <w:divBdr>
            <w:top w:val="none" w:sz="0" w:space="0" w:color="auto"/>
            <w:left w:val="none" w:sz="0" w:space="0" w:color="auto"/>
            <w:bottom w:val="none" w:sz="0" w:space="0" w:color="auto"/>
            <w:right w:val="none" w:sz="0" w:space="0" w:color="auto"/>
          </w:divBdr>
        </w:div>
      </w:divsChild>
    </w:div>
    <w:div w:id="1319919921">
      <w:bodyDiv w:val="1"/>
      <w:marLeft w:val="0"/>
      <w:marRight w:val="0"/>
      <w:marTop w:val="0"/>
      <w:marBottom w:val="0"/>
      <w:divBdr>
        <w:top w:val="none" w:sz="0" w:space="0" w:color="auto"/>
        <w:left w:val="none" w:sz="0" w:space="0" w:color="auto"/>
        <w:bottom w:val="none" w:sz="0" w:space="0" w:color="auto"/>
        <w:right w:val="none" w:sz="0" w:space="0" w:color="auto"/>
      </w:divBdr>
      <w:divsChild>
        <w:div w:id="179512852">
          <w:marLeft w:val="0"/>
          <w:marRight w:val="0"/>
          <w:marTop w:val="0"/>
          <w:marBottom w:val="0"/>
          <w:divBdr>
            <w:top w:val="single" w:sz="6" w:space="0" w:color="D2D2D2"/>
            <w:left w:val="single" w:sz="6" w:space="0" w:color="D2D2D2"/>
            <w:bottom w:val="single" w:sz="6" w:space="0" w:color="D2D2D2"/>
            <w:right w:val="single" w:sz="6" w:space="0" w:color="D2D2D2"/>
          </w:divBdr>
          <w:divsChild>
            <w:div w:id="1704864811">
              <w:marLeft w:val="0"/>
              <w:marRight w:val="0"/>
              <w:marTop w:val="0"/>
              <w:marBottom w:val="0"/>
              <w:divBdr>
                <w:top w:val="none" w:sz="0" w:space="0" w:color="auto"/>
                <w:left w:val="none" w:sz="0" w:space="0" w:color="auto"/>
                <w:bottom w:val="none" w:sz="0" w:space="0" w:color="auto"/>
                <w:right w:val="single" w:sz="48" w:space="0" w:color="F6F6F6"/>
              </w:divBdr>
              <w:divsChild>
                <w:div w:id="1703940530">
                  <w:marLeft w:val="0"/>
                  <w:marRight w:val="0"/>
                  <w:marTop w:val="0"/>
                  <w:marBottom w:val="0"/>
                  <w:divBdr>
                    <w:top w:val="none" w:sz="0" w:space="0" w:color="auto"/>
                    <w:left w:val="none" w:sz="0" w:space="0" w:color="auto"/>
                    <w:bottom w:val="none" w:sz="0" w:space="0" w:color="auto"/>
                    <w:right w:val="none" w:sz="0" w:space="0" w:color="auto"/>
                  </w:divBdr>
                  <w:divsChild>
                    <w:div w:id="565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reme.justia.com/cases/federal/us/373/83/case.html" TargetMode="External"/><Relationship Id="rId13" Type="http://schemas.openxmlformats.org/officeDocument/2006/relationships/hyperlink" Target="http://supreme.justia.com/us/294/103/case.html" TargetMode="External"/><Relationship Id="rId18" Type="http://schemas.openxmlformats.org/officeDocument/2006/relationships/hyperlink" Target="http://supreme.justia.com/cases/federal/us/351/277/case.html" TargetMode="External"/><Relationship Id="rId26" Type="http://schemas.openxmlformats.org/officeDocument/2006/relationships/hyperlink" Target="http://supreme.justia.com/cases/federal/us/323/373/case.html" TargetMode="External"/><Relationship Id="rId39" Type="http://schemas.openxmlformats.org/officeDocument/2006/relationships/hyperlink" Target="http://supreme.justia.com/cases/federal/us/373/83/case.html" TargetMode="External"/><Relationship Id="rId3" Type="http://schemas.openxmlformats.org/officeDocument/2006/relationships/settings" Target="settings.xml"/><Relationship Id="rId21" Type="http://schemas.openxmlformats.org/officeDocument/2006/relationships/hyperlink" Target="http://supreme.justia.com/cases/federal/us/302/211/case.html" TargetMode="External"/><Relationship Id="rId34" Type="http://schemas.openxmlformats.org/officeDocument/2006/relationships/hyperlink" Target="http://supreme.justia.com/cases/federal/us/373/83/case.html" TargetMode="External"/><Relationship Id="rId42" Type="http://schemas.openxmlformats.org/officeDocument/2006/relationships/theme" Target="theme/theme1.xml"/><Relationship Id="rId7" Type="http://schemas.openxmlformats.org/officeDocument/2006/relationships/hyperlink" Target="http://supreme.justia.com/cases/federal/us/373/83/case.html" TargetMode="External"/><Relationship Id="rId12" Type="http://schemas.openxmlformats.org/officeDocument/2006/relationships/hyperlink" Target="http://supreme.justia.com/cases/federal/us/317/213/case.html" TargetMode="External"/><Relationship Id="rId17" Type="http://schemas.openxmlformats.org/officeDocument/2006/relationships/hyperlink" Target="http://supreme.justia.com/cases/federal/us/351/277/case.html" TargetMode="External"/><Relationship Id="rId25" Type="http://schemas.openxmlformats.org/officeDocument/2006/relationships/hyperlink" Target="http://supreme.justia.com/cases/federal/us/323/373/case.html" TargetMode="External"/><Relationship Id="rId33" Type="http://schemas.openxmlformats.org/officeDocument/2006/relationships/hyperlink" Target="http://supreme.justia.com/cases/federal/us/309/4/case.html" TargetMode="External"/><Relationship Id="rId38" Type="http://schemas.openxmlformats.org/officeDocument/2006/relationships/hyperlink" Target="http://supreme.justia.com/cases/federal/us/309/551/case.html" TargetMode="External"/><Relationship Id="rId2" Type="http://schemas.microsoft.com/office/2007/relationships/stylesWithEffects" Target="stylesWithEffects.xml"/><Relationship Id="rId16" Type="http://schemas.openxmlformats.org/officeDocument/2006/relationships/hyperlink" Target="http://supreme.justia.com/cases/federal/us/355/28/case.html" TargetMode="External"/><Relationship Id="rId20" Type="http://schemas.openxmlformats.org/officeDocument/2006/relationships/hyperlink" Target="http://supreme.justia.com/cases/federal/us/337/241/case.html" TargetMode="External"/><Relationship Id="rId29" Type="http://schemas.openxmlformats.org/officeDocument/2006/relationships/hyperlink" Target="http://supreme.justia.com/cases/federal/us/318/418/case.htm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upreme.justia.com/cases/federal/us/317/213/case.html" TargetMode="External"/><Relationship Id="rId24" Type="http://schemas.openxmlformats.org/officeDocument/2006/relationships/hyperlink" Target="http://supreme.justia.com/cases/federal/us/337/541/case.html" TargetMode="External"/><Relationship Id="rId32" Type="http://schemas.openxmlformats.org/officeDocument/2006/relationships/hyperlink" Target="http://supreme.justia.com/cases/federal/us/371/542/case.html" TargetMode="External"/><Relationship Id="rId37" Type="http://schemas.openxmlformats.org/officeDocument/2006/relationships/hyperlink" Target="http://supreme.justia.com/cases/federal/us/373/83/case.htm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preme.justia.com/cases/federal/us/360/264/case.html" TargetMode="External"/><Relationship Id="rId23" Type="http://schemas.openxmlformats.org/officeDocument/2006/relationships/hyperlink" Target="http://supreme.justia.com/cases/federal/us/337/541/case.html" TargetMode="External"/><Relationship Id="rId28" Type="http://schemas.openxmlformats.org/officeDocument/2006/relationships/hyperlink" Target="http://supreme.justia.com/cases/federal/us/326/120/case.html" TargetMode="External"/><Relationship Id="rId36" Type="http://schemas.openxmlformats.org/officeDocument/2006/relationships/hyperlink" Target="http://supreme.justia.com/cases/federal/us/327/678/case.html" TargetMode="External"/><Relationship Id="rId10" Type="http://schemas.openxmlformats.org/officeDocument/2006/relationships/hyperlink" Target="http://supreme.justia.com/cases/federal/us/294/103/case.html" TargetMode="External"/><Relationship Id="rId19" Type="http://schemas.openxmlformats.org/officeDocument/2006/relationships/hyperlink" Target="http://supreme.justia.com/cases/federal/us/372/767/case.html" TargetMode="External"/><Relationship Id="rId31" Type="http://schemas.openxmlformats.org/officeDocument/2006/relationships/hyperlink" Target="http://supreme.justia.com/cases/federal/us/371/542/case.html" TargetMode="External"/><Relationship Id="rId4" Type="http://schemas.openxmlformats.org/officeDocument/2006/relationships/webSettings" Target="webSettings.xml"/><Relationship Id="rId9" Type="http://schemas.openxmlformats.org/officeDocument/2006/relationships/hyperlink" Target="http://supreme.justia.com/cases/federal/us/294/103/case.html" TargetMode="External"/><Relationship Id="rId14" Type="http://schemas.openxmlformats.org/officeDocument/2006/relationships/hyperlink" Target="http://supreme.justia.com/cases/federal/us/360/264/case.html" TargetMode="External"/><Relationship Id="rId22" Type="http://schemas.openxmlformats.org/officeDocument/2006/relationships/hyperlink" Target="http://supreme.justia.com/cases/federal/us/302/211/case.html" TargetMode="External"/><Relationship Id="rId27" Type="http://schemas.openxmlformats.org/officeDocument/2006/relationships/hyperlink" Target="http://supreme.justia.com/cases/federal/us/326/120/case.html" TargetMode="External"/><Relationship Id="rId30" Type="http://schemas.openxmlformats.org/officeDocument/2006/relationships/hyperlink" Target="http://supreme.justia.com/cases/federal/us/318/418/case.html" TargetMode="External"/><Relationship Id="rId35" Type="http://schemas.openxmlformats.org/officeDocument/2006/relationships/hyperlink" Target="http://supreme.justia.com/cases/federal/us/309/551/c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3ABD2E8C</Template>
  <TotalTime>1</TotalTime>
  <Pages>7</Pages>
  <Words>4281</Words>
  <Characters>24406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28630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Moller</dc:creator>
  <cp:lastModifiedBy>Scott Moller</cp:lastModifiedBy>
  <cp:revision>2</cp:revision>
  <cp:lastPrinted>2013-09-05T18:56:00Z</cp:lastPrinted>
  <dcterms:created xsi:type="dcterms:W3CDTF">2013-09-05T19:04:00Z</dcterms:created>
  <dcterms:modified xsi:type="dcterms:W3CDTF">2013-09-05T19:04:00Z</dcterms:modified>
</cp:coreProperties>
</file>